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3" w:rsidRDefault="00C05E63" w:rsidP="00C05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УТВЕРЖДЕН</w:t>
      </w:r>
    </w:p>
    <w:p w:rsidR="00C05E63" w:rsidRDefault="00C05E63" w:rsidP="00C05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распоряжением главы</w:t>
      </w:r>
    </w:p>
    <w:p w:rsidR="00C05E63" w:rsidRDefault="00C05E63" w:rsidP="00C05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Михайловского района </w:t>
      </w:r>
    </w:p>
    <w:p w:rsidR="00C05E63" w:rsidRPr="00F43F45" w:rsidRDefault="0027472F" w:rsidP="0027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05E63" w:rsidRPr="00F43F45">
        <w:rPr>
          <w:rFonts w:ascii="Times New Roman" w:hAnsi="Times New Roman" w:cs="Times New Roman"/>
          <w:sz w:val="28"/>
          <w:szCs w:val="28"/>
        </w:rPr>
        <w:t>от «</w:t>
      </w:r>
      <w:r w:rsidR="000116F1">
        <w:rPr>
          <w:rFonts w:ascii="Times New Roman" w:hAnsi="Times New Roman" w:cs="Times New Roman"/>
          <w:sz w:val="28"/>
          <w:szCs w:val="28"/>
        </w:rPr>
        <w:t>27</w:t>
      </w:r>
      <w:r w:rsidR="00C05E63" w:rsidRPr="00F43F45">
        <w:rPr>
          <w:rFonts w:ascii="Times New Roman" w:hAnsi="Times New Roman" w:cs="Times New Roman"/>
          <w:sz w:val="28"/>
          <w:szCs w:val="28"/>
        </w:rPr>
        <w:t xml:space="preserve">» </w:t>
      </w:r>
      <w:r w:rsidR="000116F1">
        <w:rPr>
          <w:rFonts w:ascii="Times New Roman" w:hAnsi="Times New Roman" w:cs="Times New Roman"/>
          <w:sz w:val="28"/>
          <w:szCs w:val="28"/>
        </w:rPr>
        <w:t xml:space="preserve">09 </w:t>
      </w:r>
      <w:r w:rsidR="008E1C7D" w:rsidRPr="00F43F45">
        <w:rPr>
          <w:rFonts w:ascii="Times New Roman" w:hAnsi="Times New Roman" w:cs="Times New Roman"/>
          <w:sz w:val="28"/>
          <w:szCs w:val="28"/>
        </w:rPr>
        <w:t xml:space="preserve"> </w:t>
      </w:r>
      <w:r w:rsidR="00C05E63" w:rsidRPr="00F43F45">
        <w:rPr>
          <w:rFonts w:ascii="Times New Roman" w:hAnsi="Times New Roman" w:cs="Times New Roman"/>
          <w:sz w:val="28"/>
          <w:szCs w:val="28"/>
        </w:rPr>
        <w:t>201</w:t>
      </w:r>
      <w:r w:rsidR="000B5608">
        <w:rPr>
          <w:rFonts w:ascii="Times New Roman" w:hAnsi="Times New Roman" w:cs="Times New Roman"/>
          <w:sz w:val="28"/>
          <w:szCs w:val="28"/>
        </w:rPr>
        <w:t>9</w:t>
      </w:r>
      <w:r w:rsidR="00C05E63" w:rsidRPr="00F43F45">
        <w:rPr>
          <w:rFonts w:ascii="Times New Roman" w:hAnsi="Times New Roman" w:cs="Times New Roman"/>
          <w:sz w:val="28"/>
          <w:szCs w:val="28"/>
        </w:rPr>
        <w:t xml:space="preserve"> № </w:t>
      </w:r>
      <w:r w:rsidR="000116F1">
        <w:rPr>
          <w:rFonts w:ascii="Times New Roman" w:hAnsi="Times New Roman" w:cs="Times New Roman"/>
          <w:sz w:val="28"/>
          <w:szCs w:val="28"/>
        </w:rPr>
        <w:t>125</w:t>
      </w:r>
    </w:p>
    <w:p w:rsidR="006D7BAB" w:rsidRDefault="00E23086" w:rsidP="006D6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D15FF" w:rsidRDefault="00E23086" w:rsidP="006D7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0D3DB0" w:rsidRPr="00E23086">
        <w:rPr>
          <w:rFonts w:ascii="Times New Roman" w:hAnsi="Times New Roman" w:cs="Times New Roman"/>
          <w:sz w:val="28"/>
          <w:szCs w:val="28"/>
        </w:rPr>
        <w:t>в Михайловском районе</w:t>
      </w:r>
      <w:r w:rsidR="000D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DB0">
        <w:rPr>
          <w:rFonts w:ascii="Times New Roman" w:hAnsi="Times New Roman" w:cs="Times New Roman"/>
          <w:sz w:val="28"/>
          <w:szCs w:val="28"/>
        </w:rPr>
        <w:t>С</w:t>
      </w:r>
      <w:r w:rsidRPr="00E23086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0D3DB0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муниципальных образований </w:t>
      </w:r>
      <w:r w:rsidRPr="00E23086">
        <w:rPr>
          <w:rFonts w:ascii="Times New Roman" w:hAnsi="Times New Roman" w:cs="Times New Roman"/>
          <w:sz w:val="28"/>
          <w:szCs w:val="28"/>
        </w:rPr>
        <w:t>Амурской области</w:t>
      </w:r>
      <w:proofErr w:type="gramEnd"/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0D3DB0">
        <w:rPr>
          <w:rFonts w:ascii="Times New Roman" w:hAnsi="Times New Roman" w:cs="Times New Roman"/>
          <w:sz w:val="28"/>
          <w:szCs w:val="28"/>
        </w:rPr>
        <w:t xml:space="preserve">по обеспечению благоприятного инвестиционного климата </w:t>
      </w:r>
    </w:p>
    <w:p w:rsidR="006D697E" w:rsidRPr="00E23086" w:rsidRDefault="006D697E" w:rsidP="006D6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122"/>
        <w:gridCol w:w="3769"/>
        <w:gridCol w:w="1099"/>
        <w:gridCol w:w="327"/>
        <w:gridCol w:w="113"/>
        <w:gridCol w:w="1068"/>
        <w:gridCol w:w="127"/>
        <w:gridCol w:w="1186"/>
        <w:gridCol w:w="47"/>
        <w:gridCol w:w="316"/>
        <w:gridCol w:w="480"/>
        <w:gridCol w:w="73"/>
        <w:gridCol w:w="398"/>
        <w:gridCol w:w="29"/>
        <w:gridCol w:w="65"/>
        <w:gridCol w:w="90"/>
        <w:gridCol w:w="1298"/>
        <w:gridCol w:w="3483"/>
      </w:tblGrid>
      <w:tr w:rsidR="00B94E84" w:rsidTr="003E3F43">
        <w:tc>
          <w:tcPr>
            <w:tcW w:w="696" w:type="dxa"/>
            <w:vMerge w:val="restart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7" w:type="dxa"/>
            <w:gridSpan w:val="17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требований муниципального стандарта</w:t>
            </w:r>
          </w:p>
        </w:tc>
        <w:tc>
          <w:tcPr>
            <w:tcW w:w="3483" w:type="dxa"/>
            <w:vMerge w:val="restart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F6A87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требования Стандарта (Ф.И.О., должность, тел., </w:t>
            </w:r>
            <w:r w:rsidRPr="00EF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4E84" w:rsidTr="003E3F43">
        <w:tc>
          <w:tcPr>
            <w:tcW w:w="696" w:type="dxa"/>
            <w:vMerge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исполнения требования муницип</w:t>
            </w:r>
            <w:r w:rsidR="00BC0AE6">
              <w:rPr>
                <w:rFonts w:ascii="Times New Roman" w:hAnsi="Times New Roman" w:cs="Times New Roman"/>
                <w:sz w:val="24"/>
                <w:szCs w:val="24"/>
              </w:rPr>
              <w:t>ального стандарта в Михайловско</w:t>
            </w: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м районе</w:t>
            </w:r>
          </w:p>
        </w:tc>
        <w:tc>
          <w:tcPr>
            <w:tcW w:w="3483" w:type="dxa"/>
            <w:vMerge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9A" w:rsidTr="003E3F43">
        <w:tc>
          <w:tcPr>
            <w:tcW w:w="696" w:type="dxa"/>
            <w:vMerge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3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  <w:gridSpan w:val="7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5" w:type="dxa"/>
            <w:gridSpan w:val="6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8" w:type="dxa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483" w:type="dxa"/>
          </w:tcPr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F6A87" w:rsidRPr="00EF6A87" w:rsidRDefault="00EF6A87" w:rsidP="00B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тел., </w:t>
            </w:r>
            <w:r w:rsidRPr="00EF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904" w:rsidTr="006A632D">
        <w:tc>
          <w:tcPr>
            <w:tcW w:w="14786" w:type="dxa"/>
            <w:gridSpan w:val="19"/>
          </w:tcPr>
          <w:p w:rsidR="00840904" w:rsidRPr="003E3F43" w:rsidRDefault="00840904" w:rsidP="00BC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деятельность</w:t>
            </w:r>
          </w:p>
        </w:tc>
      </w:tr>
      <w:tr w:rsidR="006D7BAB" w:rsidTr="003E3F43">
        <w:tc>
          <w:tcPr>
            <w:tcW w:w="696" w:type="dxa"/>
          </w:tcPr>
          <w:p w:rsidR="006D7BAB" w:rsidRPr="00EF6A87" w:rsidRDefault="006D7BA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07" w:type="dxa"/>
            <w:gridSpan w:val="17"/>
          </w:tcPr>
          <w:p w:rsidR="006D7BAB" w:rsidRPr="003E3F43" w:rsidRDefault="006D7BAB" w:rsidP="00EF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для осуществления инвестиционной деятельности</w:t>
            </w:r>
          </w:p>
        </w:tc>
        <w:tc>
          <w:tcPr>
            <w:tcW w:w="3483" w:type="dxa"/>
            <w:vMerge w:val="restart"/>
          </w:tcPr>
          <w:p w:rsidR="006D7BAB" w:rsidRDefault="006D7BAB" w:rsidP="0075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hyperlink r:id="rId5" w:history="1"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0855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0855" w:rsidRDefault="00E80855" w:rsidP="00E8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E80855" w:rsidRPr="00E80855" w:rsidRDefault="00E80855" w:rsidP="00E8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7BAB" w:rsidTr="003E3F43">
        <w:tc>
          <w:tcPr>
            <w:tcW w:w="696" w:type="dxa"/>
          </w:tcPr>
          <w:p w:rsidR="006D7BAB" w:rsidRPr="00EF6A87" w:rsidRDefault="006D7BA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0B5608" w:rsidRPr="00E80855" w:rsidRDefault="006D7BA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ситуации: </w:t>
            </w:r>
          </w:p>
          <w:p w:rsidR="000B5608" w:rsidRPr="00E80855" w:rsidRDefault="006D7BA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>в Михайловском районе приняты и действуют следующие нормативные правовые акты, устанавливающие основные направления инвестиционной политики района и развития инвестиционной деятельности:</w:t>
            </w:r>
          </w:p>
          <w:p w:rsidR="000B5608" w:rsidRPr="00E80855" w:rsidRDefault="000B5608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BAB"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Михайловского района от 16.02.2015 № 97 «Об инвестиционной деятельности на территории Михайловского района (с изменениями от 17.05.2016), в составе которого утверждены Положение о муниципальной поддержке инвестиционной деятельности в Михайловском районе и Положение о рабочей группе по инвестиционной деятельности на территории Михайловского района; </w:t>
            </w:r>
          </w:p>
          <w:p w:rsidR="000B5608" w:rsidRPr="00E80855" w:rsidRDefault="000B5608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BAB" w:rsidRPr="00E8085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Михайловского района от 12.03.2015 № 197 «Об утверждении порядков», в его составе утверждены Порядок разработки бизнес-плана инвестиционного проекта, Порядок проверки эффективности инвестиционных проектов, Паспорт инвестиционного проекта; постановление главы Михайловского района от 26.02.2015 № 137 «Об утверждении Порядка заключения Соглашения о взаимодействии в рамках реализации инвестиционного приоритетного проекта»</w:t>
            </w: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855" w:rsidRPr="00E80855" w:rsidRDefault="00E80855" w:rsidP="00E8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Михайловского района от 08.04.2013 № 372 «Об утверждении стратегии </w:t>
            </w:r>
            <w:r w:rsidRPr="00E80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социально-экономического развития Михайловского района до 2025 года»;</w:t>
            </w:r>
          </w:p>
          <w:p w:rsidR="006D7BAB" w:rsidRPr="00E80855" w:rsidRDefault="00E80855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района от 26 декабря 2016 №  474 «Об утверждении плана мероприятий по реализации стратегии социально – экономического развития Михайловского района до 2025 года»;</w:t>
            </w:r>
          </w:p>
          <w:p w:rsidR="00E80855" w:rsidRPr="00E80855" w:rsidRDefault="00E80855" w:rsidP="00E80855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8085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 постановление главы Михайловского района от «29» июня 2017 №63 «Об утверждении инвестиционной стратегии Михайловского района до 2025 года».</w:t>
            </w:r>
          </w:p>
          <w:p w:rsidR="00E80855" w:rsidRDefault="00E80855" w:rsidP="00E808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Перечисленные муниципальные правовые акты размещены в разделе «Инвестиции» на официальном сайте Михайловского района.</w:t>
            </w:r>
          </w:p>
          <w:p w:rsidR="00E80855" w:rsidRPr="003E3F43" w:rsidRDefault="0099426D" w:rsidP="00E808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E80855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  <w:vMerge/>
          </w:tcPr>
          <w:p w:rsidR="006D7BAB" w:rsidRPr="00EF6A87" w:rsidRDefault="006D7BAB" w:rsidP="006D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  <w:vMerge w:val="restart"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FF6286" w:rsidRPr="003E3F43" w:rsidRDefault="00FF6286" w:rsidP="000E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3483" w:type="dxa"/>
            <w:vMerge w:val="restart"/>
          </w:tcPr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FF6286" w:rsidRDefault="0099426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86" w:rsidRP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  <w:vMerge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ситуации: </w:t>
            </w:r>
          </w:p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100%, </w:t>
            </w:r>
          </w:p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Михайловского района от 04.05.2017 № 420 утверждено Положение о Совете по улучшению инвестиционного климата в Михайловском районе.</w:t>
            </w:r>
          </w:p>
          <w:p w:rsidR="00FF6286" w:rsidRDefault="00FF6286" w:rsidP="00E808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нормативный правовой акт, план работы и протоколы заседаний Совета по улучшению инвестиционного климата в Михайловском районе размещены </w:t>
            </w:r>
            <w:r w:rsidRPr="00E80855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«Инвестиции» на официальном сайте Михайловского района.</w:t>
            </w:r>
          </w:p>
          <w:p w:rsidR="00FF6286" w:rsidRPr="00EF6A87" w:rsidRDefault="0099426D" w:rsidP="00E8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6286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  <w:r w:rsidR="00FF6286">
              <w:t>.</w:t>
            </w:r>
            <w:r w:rsidR="00FF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vMerge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17" w:type="dxa"/>
            <w:gridSpan w:val="4"/>
          </w:tcPr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Совета по улучшению инвестиционного климата в Михайловском районе</w:t>
            </w:r>
          </w:p>
        </w:tc>
        <w:tc>
          <w:tcPr>
            <w:tcW w:w="2494" w:type="dxa"/>
            <w:gridSpan w:val="4"/>
          </w:tcPr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регулярных заседаний с решением вопросов</w:t>
            </w:r>
          </w:p>
        </w:tc>
        <w:tc>
          <w:tcPr>
            <w:tcW w:w="1314" w:type="dxa"/>
            <w:gridSpan w:val="5"/>
          </w:tcPr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2" w:type="dxa"/>
            <w:gridSpan w:val="4"/>
          </w:tcPr>
          <w:p w:rsidR="00FF6286" w:rsidRDefault="00FF6286" w:rsidP="00B0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  <w:vMerge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  <w:vMerge w:val="restart"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7" w:type="dxa"/>
            <w:gridSpan w:val="17"/>
          </w:tcPr>
          <w:p w:rsidR="00FF6286" w:rsidRPr="003E3F43" w:rsidRDefault="00FF6286" w:rsidP="00EF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3483" w:type="dxa"/>
            <w:vMerge w:val="restart"/>
          </w:tcPr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FF6286" w:rsidRDefault="0099426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6286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6286" w:rsidRPr="00FF6286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  <w:vMerge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FF6286" w:rsidRDefault="00FF6286" w:rsidP="006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реестра инвестиционных площадок.</w:t>
            </w:r>
          </w:p>
          <w:p w:rsidR="00FF6286" w:rsidRDefault="00FF6286" w:rsidP="00D9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 Выполнено. Во вкладке Инвестиции на официальном сайте Михайловского района создан ежегодно обновляемый раздел Инвестиционные площадки. Реестр инвестиционных площадок включает в себя: инвестиционные площадки; незадействованные площади предприятий, организаций, учреждений; свободные земельные участки, пригодные для развития сельского хозяйства, строительства жилых и производственных помещений.</w:t>
            </w:r>
          </w:p>
          <w:p w:rsidR="00FF6286" w:rsidRPr="003E3F43" w:rsidRDefault="0099426D" w:rsidP="00D9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6286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  <w:r w:rsidR="00FF6286" w:rsidRPr="003E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Merge/>
          </w:tcPr>
          <w:p w:rsidR="00FF6286" w:rsidRPr="00EF6A87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6" w:rsidTr="003E3F43">
        <w:tc>
          <w:tcPr>
            <w:tcW w:w="696" w:type="dxa"/>
          </w:tcPr>
          <w:p w:rsidR="00FF6286" w:rsidRPr="00EF6A87" w:rsidRDefault="00FF6286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FF6286" w:rsidRDefault="00FF6286" w:rsidP="006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реестра инвестиционных площадок</w:t>
            </w:r>
          </w:p>
        </w:tc>
        <w:tc>
          <w:tcPr>
            <w:tcW w:w="2494" w:type="dxa"/>
            <w:gridSpan w:val="4"/>
          </w:tcPr>
          <w:p w:rsidR="00FF6286" w:rsidRDefault="00FF6286" w:rsidP="006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ежегодно обновляемого реестра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1314" w:type="dxa"/>
            <w:gridSpan w:val="5"/>
          </w:tcPr>
          <w:p w:rsidR="00FF6286" w:rsidRDefault="00FF6286" w:rsidP="006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82" w:type="dxa"/>
            <w:gridSpan w:val="4"/>
          </w:tcPr>
          <w:p w:rsidR="00FF6286" w:rsidRDefault="00FF6286" w:rsidP="006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483" w:type="dxa"/>
            <w:vMerge/>
          </w:tcPr>
          <w:p w:rsidR="00FF6286" w:rsidRPr="00EF6A87" w:rsidRDefault="00FF6286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2B" w:rsidTr="003E3F43">
        <w:tc>
          <w:tcPr>
            <w:tcW w:w="696" w:type="dxa"/>
            <w:vMerge w:val="restart"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07" w:type="dxa"/>
            <w:gridSpan w:val="17"/>
          </w:tcPr>
          <w:p w:rsidR="00D9392B" w:rsidRPr="003E3F43" w:rsidRDefault="00D9392B" w:rsidP="00EF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страница об инвестиционной деятельности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3483" w:type="dxa"/>
            <w:vMerge w:val="restart"/>
          </w:tcPr>
          <w:p w:rsidR="00D9392B" w:rsidRPr="00754377" w:rsidRDefault="00D9392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92B" w:rsidTr="003E3F43">
        <w:trPr>
          <w:trHeight w:val="1127"/>
        </w:trPr>
        <w:tc>
          <w:tcPr>
            <w:tcW w:w="696" w:type="dxa"/>
            <w:vMerge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D9392B" w:rsidRPr="003E3F43" w:rsidRDefault="00D9392B" w:rsidP="00FF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ситуации: на официальном сайте Михайловского района создана страница «Инвестиции», на которой размещена </w:t>
            </w:r>
            <w:r w:rsidR="00FF6286" w:rsidRPr="003E3F4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обновляемая </w:t>
            </w:r>
            <w:r w:rsidRPr="003E3F43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инвестиционной деятельности на территории Михайловского района</w:t>
            </w:r>
          </w:p>
          <w:p w:rsidR="00FF6286" w:rsidRPr="003E3F43" w:rsidRDefault="0099426D" w:rsidP="00FF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6286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  <w:vMerge/>
          </w:tcPr>
          <w:p w:rsidR="00D9392B" w:rsidRPr="00EF6A87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2B" w:rsidTr="003E3F43">
        <w:trPr>
          <w:trHeight w:val="275"/>
        </w:trPr>
        <w:tc>
          <w:tcPr>
            <w:tcW w:w="696" w:type="dxa"/>
            <w:vMerge w:val="restart"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07" w:type="dxa"/>
            <w:gridSpan w:val="17"/>
          </w:tcPr>
          <w:p w:rsidR="00D9392B" w:rsidRPr="003E3F43" w:rsidRDefault="00D9392B" w:rsidP="00EF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инвестиционного проекта по принципу «одного окна».</w:t>
            </w:r>
          </w:p>
        </w:tc>
        <w:tc>
          <w:tcPr>
            <w:tcW w:w="3483" w:type="dxa"/>
          </w:tcPr>
          <w:p w:rsidR="00D9392B" w:rsidRDefault="00D9392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92B" w:rsidTr="003E3F43">
        <w:trPr>
          <w:trHeight w:val="275"/>
        </w:trPr>
        <w:tc>
          <w:tcPr>
            <w:tcW w:w="696" w:type="dxa"/>
            <w:vMerge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ситуации. </w:t>
            </w:r>
          </w:p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D9392B" w:rsidRDefault="00D9392B" w:rsidP="00D9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Михайловского района от 16.02.2015 № 97 «Об инвестиционной деятельности на территории Михайловского района» утвержден Регламент сопровождения инвестиционных проектов по принципу «одного окна».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Михайловского района во вкладке Инвестиции. </w:t>
            </w:r>
          </w:p>
          <w:p w:rsidR="00D7590C" w:rsidRPr="003E3F43" w:rsidRDefault="0099426D" w:rsidP="00D9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590C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</w:tcPr>
          <w:p w:rsidR="00D9392B" w:rsidRDefault="00D9392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D9392B" w:rsidRPr="00EF6A87" w:rsidRDefault="00D9392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92B" w:rsidTr="003E3F43">
        <w:trPr>
          <w:trHeight w:val="275"/>
        </w:trPr>
        <w:tc>
          <w:tcPr>
            <w:tcW w:w="696" w:type="dxa"/>
            <w:vMerge w:val="restart"/>
          </w:tcPr>
          <w:p w:rsidR="00D9392B" w:rsidRDefault="00D9392B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07" w:type="dxa"/>
            <w:gridSpan w:val="17"/>
          </w:tcPr>
          <w:p w:rsidR="00D9392B" w:rsidRPr="003E3F43" w:rsidRDefault="00D9392B" w:rsidP="00EF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3483" w:type="dxa"/>
          </w:tcPr>
          <w:p w:rsidR="00D9392B" w:rsidRPr="003D0F84" w:rsidRDefault="00D9392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479F" w:rsidTr="003E3F43">
        <w:trPr>
          <w:trHeight w:val="275"/>
        </w:trPr>
        <w:tc>
          <w:tcPr>
            <w:tcW w:w="696" w:type="dxa"/>
            <w:vMerge/>
          </w:tcPr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91479F" w:rsidRDefault="0091479F" w:rsidP="00E3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ситуации.</w:t>
            </w:r>
          </w:p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Инвестиционный паспорт Михайловского района размещен в разделе «Инвестиции» на официальном сайте Михайловского района. Его актуализация проведена во 2 квартале 2019 года.</w:t>
            </w:r>
          </w:p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финансово-экономического управления, 8(41637)41038, </w:t>
            </w:r>
          </w:p>
          <w:p w:rsidR="0091479F" w:rsidRPr="00EF6A87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479F" w:rsidTr="003E3F43">
        <w:trPr>
          <w:trHeight w:val="275"/>
        </w:trPr>
        <w:tc>
          <w:tcPr>
            <w:tcW w:w="696" w:type="dxa"/>
          </w:tcPr>
          <w:p w:rsidR="0091479F" w:rsidRDefault="0091479F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91479F" w:rsidRDefault="0091479F" w:rsidP="00E3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актуализация сведений инвестиционного паспорта Михайловского района</w:t>
            </w:r>
          </w:p>
        </w:tc>
        <w:tc>
          <w:tcPr>
            <w:tcW w:w="2494" w:type="dxa"/>
            <w:gridSpan w:val="4"/>
          </w:tcPr>
          <w:p w:rsidR="0091479F" w:rsidRDefault="0091479F" w:rsidP="00E3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свободном доступе обновленной информации для потенциальных инвесторов</w:t>
            </w:r>
          </w:p>
        </w:tc>
        <w:tc>
          <w:tcPr>
            <w:tcW w:w="1314" w:type="dxa"/>
            <w:gridSpan w:val="5"/>
          </w:tcPr>
          <w:p w:rsidR="0091479F" w:rsidRDefault="0091479F" w:rsidP="00E3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2" w:type="dxa"/>
            <w:gridSpan w:val="4"/>
          </w:tcPr>
          <w:p w:rsidR="0091479F" w:rsidRDefault="0091479F" w:rsidP="00E3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3483" w:type="dxa"/>
            <w:vMerge/>
          </w:tcPr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FC" w:rsidTr="003E3F43">
        <w:trPr>
          <w:trHeight w:val="275"/>
        </w:trPr>
        <w:tc>
          <w:tcPr>
            <w:tcW w:w="696" w:type="dxa"/>
            <w:vMerge w:val="restart"/>
          </w:tcPr>
          <w:p w:rsidR="004C20FC" w:rsidRDefault="00FA68A8" w:rsidP="00E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07" w:type="dxa"/>
            <w:gridSpan w:val="17"/>
          </w:tcPr>
          <w:p w:rsidR="004C20FC" w:rsidRPr="003E3F43" w:rsidRDefault="004C20FC" w:rsidP="00F1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социально-экономического развития муниципального образования на период до 2025 года</w:t>
            </w:r>
          </w:p>
        </w:tc>
        <w:tc>
          <w:tcPr>
            <w:tcW w:w="3483" w:type="dxa"/>
            <w:vMerge w:val="restart"/>
          </w:tcPr>
          <w:p w:rsidR="004C20FC" w:rsidRPr="003D0F84" w:rsidRDefault="004C20F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20FC" w:rsidTr="003E3F43">
        <w:trPr>
          <w:trHeight w:val="275"/>
        </w:trPr>
        <w:tc>
          <w:tcPr>
            <w:tcW w:w="696" w:type="dxa"/>
            <w:vMerge/>
          </w:tcPr>
          <w:p w:rsidR="004C20FC" w:rsidRDefault="004C20FC" w:rsidP="00E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4C20FC" w:rsidRPr="003E3F43" w:rsidRDefault="0070336E" w:rsidP="00F1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ситуации: </w:t>
            </w:r>
            <w:r w:rsidR="004C20FC" w:rsidRPr="003E3F43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Михайловского района утверждена постановлением главы Михайловского района от 08.04.2013 № 372, документ размещен на официальном сайте Михайловского района в разделе «Инвестиции»</w:t>
            </w:r>
          </w:p>
          <w:p w:rsidR="0091479F" w:rsidRPr="003E3F43" w:rsidRDefault="0099426D" w:rsidP="00F1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479F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  <w:vMerge/>
          </w:tcPr>
          <w:p w:rsidR="004C20FC" w:rsidRDefault="004C20F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9F" w:rsidTr="003E3F43">
        <w:trPr>
          <w:trHeight w:val="275"/>
        </w:trPr>
        <w:tc>
          <w:tcPr>
            <w:tcW w:w="696" w:type="dxa"/>
          </w:tcPr>
          <w:p w:rsidR="0091479F" w:rsidRDefault="0091479F" w:rsidP="00E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07" w:type="dxa"/>
            <w:gridSpan w:val="17"/>
          </w:tcPr>
          <w:p w:rsidR="0091479F" w:rsidRPr="003E3F43" w:rsidRDefault="0091479F" w:rsidP="00F1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3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стратегии социально-экономического развития муниципального образования до 2025 года</w:t>
            </w:r>
          </w:p>
        </w:tc>
        <w:tc>
          <w:tcPr>
            <w:tcW w:w="3483" w:type="dxa"/>
            <w:vMerge w:val="restart"/>
          </w:tcPr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91479F" w:rsidRDefault="0099426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79F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F" w:rsidRP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9F" w:rsidTr="003E3F43">
        <w:trPr>
          <w:trHeight w:val="275"/>
        </w:trPr>
        <w:tc>
          <w:tcPr>
            <w:tcW w:w="696" w:type="dxa"/>
          </w:tcPr>
          <w:p w:rsidR="0091479F" w:rsidRDefault="0091479F" w:rsidP="00E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91479F" w:rsidRDefault="0091479F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 План мероприятий по реализации стратегии социально-экономического развития муниципального образования до 2025 года утвержден постановлением главы Михайловского района от 26.12.2016 года № 474,  документ размещен на официальном сайте Михайловского района в разделе «Инвестиции»</w:t>
            </w:r>
          </w:p>
          <w:p w:rsidR="0091479F" w:rsidRPr="003E3F43" w:rsidRDefault="0099426D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479F" w:rsidRPr="003E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  <w:vMerge/>
          </w:tcPr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9F" w:rsidTr="003E3F43">
        <w:trPr>
          <w:trHeight w:val="275"/>
        </w:trPr>
        <w:tc>
          <w:tcPr>
            <w:tcW w:w="696" w:type="dxa"/>
          </w:tcPr>
          <w:p w:rsidR="0091479F" w:rsidRDefault="0091479F" w:rsidP="00E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17" w:type="dxa"/>
            <w:gridSpan w:val="4"/>
          </w:tcPr>
          <w:p w:rsidR="0091479F" w:rsidRDefault="0091479F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план мероприятий по реализации стратегии социально-экономического развития Михайловского района до 2025 года</w:t>
            </w:r>
          </w:p>
        </w:tc>
        <w:tc>
          <w:tcPr>
            <w:tcW w:w="2494" w:type="dxa"/>
            <w:gridSpan w:val="4"/>
          </w:tcPr>
          <w:p w:rsidR="0091479F" w:rsidRDefault="0091479F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реализации стратегии социально-экономического развития Михайловского района до 2025 года</w:t>
            </w:r>
          </w:p>
        </w:tc>
        <w:tc>
          <w:tcPr>
            <w:tcW w:w="1314" w:type="dxa"/>
            <w:gridSpan w:val="5"/>
          </w:tcPr>
          <w:p w:rsidR="0091479F" w:rsidRDefault="0091479F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82" w:type="dxa"/>
            <w:gridSpan w:val="4"/>
          </w:tcPr>
          <w:p w:rsidR="0091479F" w:rsidRDefault="0091479F" w:rsidP="0091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3483" w:type="dxa"/>
            <w:vMerge/>
          </w:tcPr>
          <w:p w:rsidR="0091479F" w:rsidRDefault="0091479F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9F" w:rsidTr="003E3F43">
        <w:trPr>
          <w:trHeight w:val="275"/>
        </w:trPr>
        <w:tc>
          <w:tcPr>
            <w:tcW w:w="818" w:type="dxa"/>
            <w:gridSpan w:val="2"/>
          </w:tcPr>
          <w:p w:rsidR="0091479F" w:rsidRDefault="0091479F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85" w:type="dxa"/>
            <w:gridSpan w:val="16"/>
          </w:tcPr>
          <w:p w:rsidR="0091479F" w:rsidRPr="00D17885" w:rsidRDefault="006A632D" w:rsidP="006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Содержательное наполнение раздела «Муниципальный кабинет»</w:t>
            </w:r>
          </w:p>
        </w:tc>
        <w:tc>
          <w:tcPr>
            <w:tcW w:w="3483" w:type="dxa"/>
          </w:tcPr>
          <w:p w:rsidR="0091479F" w:rsidRDefault="0091479F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2D" w:rsidTr="003E3F43">
        <w:trPr>
          <w:trHeight w:val="275"/>
        </w:trPr>
        <w:tc>
          <w:tcPr>
            <w:tcW w:w="818" w:type="dxa"/>
            <w:gridSpan w:val="2"/>
          </w:tcPr>
          <w:p w:rsidR="006A632D" w:rsidRDefault="006A632D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  <w:gridSpan w:val="16"/>
          </w:tcPr>
          <w:p w:rsidR="006A632D" w:rsidRDefault="006A632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администрация Михайловского района осуществляла работу по наполнению раздела «Муниципальный кабинет» на инвестиционном портале Амурской области. Все страницы раздела заполнены.</w:t>
            </w:r>
          </w:p>
        </w:tc>
        <w:tc>
          <w:tcPr>
            <w:tcW w:w="3483" w:type="dxa"/>
          </w:tcPr>
          <w:p w:rsidR="006A632D" w:rsidRDefault="006A632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6A632D" w:rsidRDefault="0099426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632D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D0C" w:rsidTr="003E3F43">
        <w:trPr>
          <w:trHeight w:val="275"/>
        </w:trPr>
        <w:tc>
          <w:tcPr>
            <w:tcW w:w="818" w:type="dxa"/>
            <w:gridSpan w:val="2"/>
          </w:tcPr>
          <w:p w:rsidR="00440D0C" w:rsidRDefault="00440D0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0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отражения информации всех страниц «Муниципального кабинета»</w:t>
            </w:r>
          </w:p>
        </w:tc>
        <w:tc>
          <w:tcPr>
            <w:tcW w:w="242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информации, полезной для потенциальных инвесторов и способствующей продвижению муниципалитета с точки зрения инвестиционной привлекательности</w:t>
            </w:r>
          </w:p>
        </w:tc>
        <w:tc>
          <w:tcPr>
            <w:tcW w:w="1296" w:type="dxa"/>
            <w:gridSpan w:val="5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53" w:type="dxa"/>
            <w:gridSpan w:val="3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440D0C" w:rsidRDefault="00440D0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440D0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D0C" w:rsidTr="003E3F43">
        <w:trPr>
          <w:trHeight w:val="275"/>
        </w:trPr>
        <w:tc>
          <w:tcPr>
            <w:tcW w:w="818" w:type="dxa"/>
            <w:gridSpan w:val="2"/>
          </w:tcPr>
          <w:p w:rsidR="00440D0C" w:rsidRDefault="00440D0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0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и релевантности представленной информации</w:t>
            </w:r>
          </w:p>
        </w:tc>
        <w:tc>
          <w:tcPr>
            <w:tcW w:w="242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делового сообщества</w:t>
            </w:r>
          </w:p>
        </w:tc>
        <w:tc>
          <w:tcPr>
            <w:tcW w:w="2749" w:type="dxa"/>
            <w:gridSpan w:val="8"/>
          </w:tcPr>
          <w:p w:rsidR="00440D0C" w:rsidRDefault="00440D0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3" w:type="dxa"/>
          </w:tcPr>
          <w:p w:rsidR="00440D0C" w:rsidRDefault="00440D0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440D0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D0C" w:rsidTr="003E3F43">
        <w:trPr>
          <w:trHeight w:val="275"/>
        </w:trPr>
        <w:tc>
          <w:tcPr>
            <w:tcW w:w="818" w:type="dxa"/>
            <w:gridSpan w:val="2"/>
          </w:tcPr>
          <w:p w:rsidR="00440D0C" w:rsidRDefault="00440D0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30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текстовой информации в адаптированном виде для восприятия с использованием схем, графиков, таблиц, фотографий,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2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делового сообщества</w:t>
            </w:r>
          </w:p>
        </w:tc>
        <w:tc>
          <w:tcPr>
            <w:tcW w:w="2749" w:type="dxa"/>
            <w:gridSpan w:val="8"/>
          </w:tcPr>
          <w:p w:rsidR="00440D0C" w:rsidRDefault="00440D0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3" w:type="dxa"/>
          </w:tcPr>
          <w:p w:rsidR="00440D0C" w:rsidRDefault="00440D0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440D0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D0C" w:rsidTr="003E3F43">
        <w:trPr>
          <w:trHeight w:val="275"/>
        </w:trPr>
        <w:tc>
          <w:tcPr>
            <w:tcW w:w="818" w:type="dxa"/>
            <w:gridSpan w:val="2"/>
          </w:tcPr>
          <w:p w:rsidR="00440D0C" w:rsidRDefault="00440D0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30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документы.</w:t>
            </w:r>
          </w:p>
        </w:tc>
        <w:tc>
          <w:tcPr>
            <w:tcW w:w="242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свободном доступе обновленной информации для потенциальных инвесторов</w:t>
            </w:r>
          </w:p>
        </w:tc>
        <w:tc>
          <w:tcPr>
            <w:tcW w:w="2749" w:type="dxa"/>
            <w:gridSpan w:val="8"/>
          </w:tcPr>
          <w:p w:rsidR="00440D0C" w:rsidRDefault="00440D0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3" w:type="dxa"/>
          </w:tcPr>
          <w:p w:rsidR="00440D0C" w:rsidRDefault="00440D0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440D0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D0C" w:rsidTr="003E3F43">
        <w:trPr>
          <w:trHeight w:val="275"/>
        </w:trPr>
        <w:tc>
          <w:tcPr>
            <w:tcW w:w="818" w:type="dxa"/>
            <w:gridSpan w:val="2"/>
          </w:tcPr>
          <w:p w:rsidR="00440D0C" w:rsidRDefault="00440D0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0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проектов).</w:t>
            </w:r>
          </w:p>
        </w:tc>
        <w:tc>
          <w:tcPr>
            <w:tcW w:w="2428" w:type="dxa"/>
            <w:gridSpan w:val="4"/>
          </w:tcPr>
          <w:p w:rsidR="00440D0C" w:rsidRDefault="00440D0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проектов, планируемых к реализации</w:t>
            </w:r>
          </w:p>
        </w:tc>
        <w:tc>
          <w:tcPr>
            <w:tcW w:w="1296" w:type="dxa"/>
            <w:gridSpan w:val="5"/>
          </w:tcPr>
          <w:p w:rsidR="00440D0C" w:rsidRDefault="00440D0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53" w:type="dxa"/>
            <w:gridSpan w:val="3"/>
          </w:tcPr>
          <w:p w:rsidR="00440D0C" w:rsidRDefault="00440D0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440D0C" w:rsidRDefault="00440D0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440D0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D0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34DC" w:rsidTr="003E3F43">
        <w:trPr>
          <w:trHeight w:val="275"/>
        </w:trPr>
        <w:tc>
          <w:tcPr>
            <w:tcW w:w="818" w:type="dxa"/>
            <w:gridSpan w:val="2"/>
          </w:tcPr>
          <w:p w:rsidR="005C34DC" w:rsidRDefault="005C34D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30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перечня и описание свободных инвестиционных площадок, земельных участков для преимуществ осуществления реализации инвестиционных проектов с описанием конкурентных преимуществ </w:t>
            </w:r>
          </w:p>
        </w:tc>
        <w:tc>
          <w:tcPr>
            <w:tcW w:w="242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</w:t>
            </w:r>
          </w:p>
        </w:tc>
        <w:tc>
          <w:tcPr>
            <w:tcW w:w="1296" w:type="dxa"/>
            <w:gridSpan w:val="5"/>
          </w:tcPr>
          <w:p w:rsidR="005C34DC" w:rsidRDefault="005C34D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53" w:type="dxa"/>
            <w:gridSpan w:val="3"/>
          </w:tcPr>
          <w:p w:rsidR="005C34DC" w:rsidRDefault="005C34D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5C34DC" w:rsidRDefault="005C34D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5C34D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34DC" w:rsidTr="003E3F43">
        <w:trPr>
          <w:trHeight w:val="275"/>
        </w:trPr>
        <w:tc>
          <w:tcPr>
            <w:tcW w:w="818" w:type="dxa"/>
            <w:gridSpan w:val="2"/>
          </w:tcPr>
          <w:p w:rsidR="005C34DC" w:rsidRDefault="005C34D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30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коммуникации).</w:t>
            </w:r>
          </w:p>
        </w:tc>
        <w:tc>
          <w:tcPr>
            <w:tcW w:w="242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каналах прямой связи инвесторов и руководства муниципального образования</w:t>
            </w:r>
          </w:p>
        </w:tc>
        <w:tc>
          <w:tcPr>
            <w:tcW w:w="2749" w:type="dxa"/>
            <w:gridSpan w:val="8"/>
          </w:tcPr>
          <w:p w:rsidR="005C34DC" w:rsidRDefault="005C34D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3" w:type="dxa"/>
          </w:tcPr>
          <w:p w:rsidR="005C34DC" w:rsidRDefault="005C34D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5C34DC" w:rsidRDefault="0099426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4DC"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34DC" w:rsidTr="003E3F43">
        <w:trPr>
          <w:trHeight w:val="275"/>
        </w:trPr>
        <w:tc>
          <w:tcPr>
            <w:tcW w:w="818" w:type="dxa"/>
            <w:gridSpan w:val="2"/>
          </w:tcPr>
          <w:p w:rsidR="005C34DC" w:rsidRDefault="005C34D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5" w:type="dxa"/>
            <w:gridSpan w:val="16"/>
          </w:tcPr>
          <w:p w:rsidR="005C34DC" w:rsidRPr="005C34DC" w:rsidRDefault="005C34DC" w:rsidP="00D1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DC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инвестиционных возможностей региона (в том числе раздела «Муниципальный кабинет»).</w:t>
            </w:r>
          </w:p>
        </w:tc>
        <w:tc>
          <w:tcPr>
            <w:tcW w:w="3483" w:type="dxa"/>
          </w:tcPr>
          <w:p w:rsidR="005C34DC" w:rsidRDefault="005C34DC" w:rsidP="005C3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экономике – начальник финансово-экономического управления, 8(41637)41059, </w:t>
            </w:r>
            <w:hyperlink r:id="rId24" w:history="1"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mihfin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1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34DC" w:rsidRDefault="005C34DC" w:rsidP="005C3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начальник отдела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 и прогнозирования финансово-экономического управления, 8(41637)41038, </w:t>
            </w:r>
          </w:p>
          <w:p w:rsidR="005C34DC" w:rsidRDefault="005C34DC" w:rsidP="005C3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34DC" w:rsidTr="003E3F43">
        <w:trPr>
          <w:trHeight w:val="275"/>
        </w:trPr>
        <w:tc>
          <w:tcPr>
            <w:tcW w:w="818" w:type="dxa"/>
            <w:gridSpan w:val="2"/>
          </w:tcPr>
          <w:p w:rsidR="005C34DC" w:rsidRDefault="005C34D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  <w:gridSpan w:val="16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Михайловского района в разделе «Инвестиции» размещена ссылка на инвестиционный портал Амурской области.</w:t>
            </w:r>
          </w:p>
          <w:p w:rsidR="005C34DC" w:rsidRPr="00D17885" w:rsidRDefault="0099426D" w:rsidP="005C3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C34DC" w:rsidRPr="00D17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http://www.mihadmin28.ru/ekinvesticii.html</w:t>
              </w:r>
            </w:hyperlink>
          </w:p>
        </w:tc>
        <w:tc>
          <w:tcPr>
            <w:tcW w:w="3483" w:type="dxa"/>
          </w:tcPr>
          <w:p w:rsidR="005C34DC" w:rsidRDefault="005C34D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DC" w:rsidTr="003E3F43">
        <w:trPr>
          <w:trHeight w:val="275"/>
        </w:trPr>
        <w:tc>
          <w:tcPr>
            <w:tcW w:w="818" w:type="dxa"/>
            <w:gridSpan w:val="2"/>
          </w:tcPr>
          <w:p w:rsidR="005C34DC" w:rsidRDefault="005C34DC" w:rsidP="0084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0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наличии раздела «Муниципальный кабинет» на инвестиционном портале Амурской области путем размещения ссылок при опубликовании информации в социальных сетях об инвестиционном потенциале района (региона).</w:t>
            </w:r>
          </w:p>
        </w:tc>
        <w:tc>
          <w:tcPr>
            <w:tcW w:w="2428" w:type="dxa"/>
            <w:gridSpan w:val="4"/>
          </w:tcPr>
          <w:p w:rsidR="005C34DC" w:rsidRDefault="005C34D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сетей при продвижении инвестиционных возможностей региона (в том числе раздела «Муниципальный кабинет»).</w:t>
            </w:r>
          </w:p>
        </w:tc>
        <w:tc>
          <w:tcPr>
            <w:tcW w:w="1361" w:type="dxa"/>
            <w:gridSpan w:val="6"/>
          </w:tcPr>
          <w:p w:rsidR="005C34DC" w:rsidRDefault="005C34D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88" w:type="dxa"/>
            <w:gridSpan w:val="2"/>
          </w:tcPr>
          <w:p w:rsidR="005C34DC" w:rsidRDefault="005C34DC" w:rsidP="006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5C34DC" w:rsidRDefault="005C34D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Ясинская Наталья Сергеевна, начальник </w:t>
            </w:r>
            <w:r w:rsidR="00B47DBB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организационного обеспечения администрации Михайловского района, и8(41637)41021.</w:t>
            </w:r>
          </w:p>
        </w:tc>
      </w:tr>
      <w:tr w:rsidR="005C34DC" w:rsidTr="006A632D">
        <w:trPr>
          <w:trHeight w:val="275"/>
        </w:trPr>
        <w:tc>
          <w:tcPr>
            <w:tcW w:w="14786" w:type="dxa"/>
            <w:gridSpan w:val="19"/>
          </w:tcPr>
          <w:p w:rsidR="005C34DC" w:rsidRPr="00344D3B" w:rsidRDefault="005C34DC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3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5C34DC" w:rsidTr="006A632D">
        <w:trPr>
          <w:trHeight w:val="275"/>
        </w:trPr>
        <w:tc>
          <w:tcPr>
            <w:tcW w:w="14786" w:type="dxa"/>
            <w:gridSpan w:val="19"/>
          </w:tcPr>
          <w:p w:rsidR="005C34DC" w:rsidRPr="00344D3B" w:rsidRDefault="005C34DC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3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</w:t>
            </w:r>
          </w:p>
        </w:tc>
      </w:tr>
      <w:tr w:rsidR="005C34DC" w:rsidTr="003E3F43">
        <w:trPr>
          <w:trHeight w:val="275"/>
        </w:trPr>
        <w:tc>
          <w:tcPr>
            <w:tcW w:w="696" w:type="dxa"/>
            <w:vMerge w:val="restart"/>
          </w:tcPr>
          <w:p w:rsidR="005C34DC" w:rsidRDefault="00B47DBB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5C34DC" w:rsidRPr="00D17885" w:rsidRDefault="005C34DC" w:rsidP="00520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– ФГИС ТП) местных нормативов градостроительного проектирования</w:t>
            </w:r>
          </w:p>
        </w:tc>
        <w:tc>
          <w:tcPr>
            <w:tcW w:w="3483" w:type="dxa"/>
          </w:tcPr>
          <w:p w:rsidR="005C34DC" w:rsidRDefault="005C34DC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4DC" w:rsidTr="003E3F43">
        <w:trPr>
          <w:trHeight w:val="275"/>
        </w:trPr>
        <w:tc>
          <w:tcPr>
            <w:tcW w:w="696" w:type="dxa"/>
            <w:vMerge/>
          </w:tcPr>
          <w:p w:rsidR="005C34DC" w:rsidRDefault="005C34DC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5C34DC" w:rsidRPr="00330EE1" w:rsidRDefault="005C34DC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1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ситуации.</w:t>
            </w:r>
          </w:p>
          <w:p w:rsidR="005C34DC" w:rsidRPr="00330EE1" w:rsidRDefault="005C34DC" w:rsidP="003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1">
              <w:rPr>
                <w:rFonts w:ascii="Times New Roman" w:hAnsi="Times New Roman" w:cs="Times New Roman"/>
                <w:sz w:val="24"/>
                <w:szCs w:val="24"/>
              </w:rPr>
              <w:t>Не выполнено. В связи с отсутствием сре</w:t>
            </w:r>
            <w:proofErr w:type="gramStart"/>
            <w:r w:rsidRPr="00330EE1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330EE1">
              <w:rPr>
                <w:rFonts w:ascii="Times New Roman" w:hAnsi="Times New Roman" w:cs="Times New Roman"/>
                <w:sz w:val="24"/>
                <w:szCs w:val="24"/>
              </w:rPr>
              <w:t xml:space="preserve">юджетах поселений нет возможности разработать местные нормативы градостроительного проектирования. </w:t>
            </w:r>
          </w:p>
        </w:tc>
        <w:tc>
          <w:tcPr>
            <w:tcW w:w="3483" w:type="dxa"/>
          </w:tcPr>
          <w:p w:rsidR="005C34DC" w:rsidRDefault="005C34DC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CD7F5A" w:rsidRPr="00330EE1" w:rsidRDefault="00CD7F5A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и ТП утвержденных местных нормативов градостроительного проектирования.</w:t>
            </w:r>
          </w:p>
        </w:tc>
        <w:tc>
          <w:tcPr>
            <w:tcW w:w="2734" w:type="dxa"/>
            <w:gridSpan w:val="5"/>
          </w:tcPr>
          <w:p w:rsidR="00CD7F5A" w:rsidRPr="00330EE1" w:rsidRDefault="00CD7F5A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ФГИС и ТП утвержденных местных нормативов градостроительного проектирования.</w:t>
            </w:r>
          </w:p>
        </w:tc>
        <w:tc>
          <w:tcPr>
            <w:tcW w:w="2102" w:type="dxa"/>
            <w:gridSpan w:val="5"/>
          </w:tcPr>
          <w:p w:rsidR="00CD7F5A" w:rsidRPr="00330EE1" w:rsidRDefault="00CD7F5A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880" w:type="dxa"/>
            <w:gridSpan w:val="5"/>
          </w:tcPr>
          <w:p w:rsidR="00CD7F5A" w:rsidRPr="00330EE1" w:rsidRDefault="00CD7F5A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CD7F5A" w:rsidRDefault="00CD7F5A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 w:val="restart"/>
          </w:tcPr>
          <w:p w:rsidR="00CD7F5A" w:rsidRDefault="00CD7F5A" w:rsidP="00CD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07" w:type="dxa"/>
            <w:gridSpan w:val="17"/>
          </w:tcPr>
          <w:p w:rsidR="00CD7F5A" w:rsidRPr="00D17885" w:rsidRDefault="00CD7F5A" w:rsidP="00520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3483" w:type="dxa"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D7F5A" w:rsidRPr="00B70EA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ситуации.</w:t>
            </w:r>
          </w:p>
          <w:p w:rsidR="00CD7F5A" w:rsidRPr="00B70EA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sz w:val="24"/>
                <w:szCs w:val="24"/>
              </w:rPr>
              <w:t>Выполнено на 100%. Во ФГИС ТП размещены правила землепользования и застройки всех сельских поселений Михайловского района</w:t>
            </w:r>
          </w:p>
        </w:tc>
        <w:tc>
          <w:tcPr>
            <w:tcW w:w="3483" w:type="dxa"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 w:val="restart"/>
          </w:tcPr>
          <w:p w:rsidR="00CD7F5A" w:rsidRDefault="00CD7F5A" w:rsidP="00CD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07" w:type="dxa"/>
            <w:gridSpan w:val="17"/>
          </w:tcPr>
          <w:p w:rsidR="00CD7F5A" w:rsidRPr="00D17885" w:rsidRDefault="00CD7F5A" w:rsidP="006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правил землепользования и застройки поселений</w:t>
            </w:r>
          </w:p>
        </w:tc>
        <w:tc>
          <w:tcPr>
            <w:tcW w:w="3483" w:type="dxa"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D7F5A" w:rsidRPr="00B70EA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ситуации.</w:t>
            </w:r>
          </w:p>
          <w:p w:rsidR="00CD7F5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100%. </w:t>
            </w:r>
          </w:p>
          <w:p w:rsidR="00CD7F5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sz w:val="24"/>
                <w:szCs w:val="24"/>
              </w:rPr>
              <w:t>Во ФГИС ТП размещены правила землепользования и застройки всех сельских поселений Михайловского района</w:t>
            </w:r>
          </w:p>
        </w:tc>
        <w:tc>
          <w:tcPr>
            <w:tcW w:w="3483" w:type="dxa"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 w:val="restart"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07" w:type="dxa"/>
            <w:gridSpan w:val="17"/>
          </w:tcPr>
          <w:p w:rsidR="00CD7F5A" w:rsidRPr="00D17885" w:rsidRDefault="00CD7F5A" w:rsidP="00B7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</w:t>
            </w:r>
          </w:p>
        </w:tc>
        <w:tc>
          <w:tcPr>
            <w:tcW w:w="3483" w:type="dxa"/>
            <w:vMerge w:val="restart"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CD7F5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 размещенных в ФГИС ТП программ комплексного развития систем коммунальной, социальной и транспортной инфраструктур поселений.</w:t>
            </w:r>
          </w:p>
        </w:tc>
        <w:tc>
          <w:tcPr>
            <w:tcW w:w="2734" w:type="dxa"/>
            <w:gridSpan w:val="5"/>
          </w:tcPr>
          <w:p w:rsidR="00CD7F5A" w:rsidRDefault="00CD7F5A" w:rsidP="00CD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ФГИС ТП программ комплексного развития систем коммунальной, социальной и транспортной инфраструктур поселений.</w:t>
            </w:r>
          </w:p>
        </w:tc>
        <w:tc>
          <w:tcPr>
            <w:tcW w:w="2102" w:type="dxa"/>
            <w:gridSpan w:val="5"/>
          </w:tcPr>
          <w:p w:rsidR="00CD7F5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880" w:type="dxa"/>
            <w:gridSpan w:val="5"/>
          </w:tcPr>
          <w:p w:rsidR="00CD7F5A" w:rsidRDefault="00CD7F5A" w:rsidP="00B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  <w:vMerge/>
          </w:tcPr>
          <w:p w:rsidR="00CD7F5A" w:rsidRDefault="00CD7F5A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5A" w:rsidTr="006A632D">
        <w:trPr>
          <w:trHeight w:val="275"/>
        </w:trPr>
        <w:tc>
          <w:tcPr>
            <w:tcW w:w="14786" w:type="dxa"/>
            <w:gridSpan w:val="19"/>
          </w:tcPr>
          <w:p w:rsidR="00CD7F5A" w:rsidRPr="00344D3B" w:rsidRDefault="00CD7F5A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Получение градостроительного плана земельного участка</w:t>
            </w:r>
          </w:p>
        </w:tc>
      </w:tr>
      <w:tr w:rsidR="00CD7F5A" w:rsidTr="003E3F43">
        <w:trPr>
          <w:trHeight w:val="275"/>
        </w:trPr>
        <w:tc>
          <w:tcPr>
            <w:tcW w:w="696" w:type="dxa"/>
            <w:vMerge w:val="restart"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A" w:rsidRPr="00F2417B" w:rsidRDefault="00CD7F5A" w:rsidP="00CD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CD7F5A" w:rsidRPr="00D17885" w:rsidRDefault="00CD7F5A" w:rsidP="0034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3483" w:type="dxa"/>
            <w:vMerge w:val="restart"/>
          </w:tcPr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CD7F5A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A" w:rsidRPr="00F2417B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A" w:rsidRPr="00F2417B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5A" w:rsidTr="003E3F43">
        <w:trPr>
          <w:trHeight w:val="275"/>
        </w:trPr>
        <w:tc>
          <w:tcPr>
            <w:tcW w:w="696" w:type="dxa"/>
            <w:vMerge/>
          </w:tcPr>
          <w:p w:rsidR="00CD7F5A" w:rsidRPr="00F2417B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D7F5A" w:rsidRPr="00F2417B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ситуации. </w:t>
            </w:r>
          </w:p>
          <w:p w:rsidR="00CD7F5A" w:rsidRPr="004409B0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0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выполнено. </w:t>
            </w:r>
          </w:p>
          <w:p w:rsidR="00CD7F5A" w:rsidRPr="00F2417B" w:rsidRDefault="00CD7F5A" w:rsidP="0034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Михайловском районе постановлением главы Михайловского района от 07.02.2017 № 63 утвержден административный регламент «Выдача разрешения на строительство, реконструкцию объекта индивидуального жилищного строительства на территории Михайловского района»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 названного регламента предусмотрен срок предоставления муниципальной услуги 20 рабочих дней, исчисляемых со дня регистрации заявления . Административный регламент размещен в открытом доступе на официальном сайте Михайловского района</w:t>
            </w:r>
            <w:r w:rsidRPr="00D178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D17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http://www.mihadmin28.ru/admreforma.html</w:t>
              </w:r>
            </w:hyperlink>
          </w:p>
        </w:tc>
        <w:tc>
          <w:tcPr>
            <w:tcW w:w="3483" w:type="dxa"/>
            <w:vMerge/>
          </w:tcPr>
          <w:p w:rsidR="00CD7F5A" w:rsidRPr="00F2417B" w:rsidRDefault="00CD7F5A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40" w:rsidTr="003E3F43">
        <w:trPr>
          <w:trHeight w:val="1878"/>
        </w:trPr>
        <w:tc>
          <w:tcPr>
            <w:tcW w:w="696" w:type="dxa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891" w:type="dxa"/>
            <w:gridSpan w:val="2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2734" w:type="dxa"/>
            <w:gridSpan w:val="5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 – 10%</w:t>
            </w:r>
          </w:p>
        </w:tc>
        <w:tc>
          <w:tcPr>
            <w:tcW w:w="2102" w:type="dxa"/>
            <w:gridSpan w:val="5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80" w:type="dxa"/>
            <w:gridSpan w:val="5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C54840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0" w:rsidRPr="00F2417B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54840" w:rsidTr="003E3F43">
        <w:trPr>
          <w:trHeight w:val="1878"/>
        </w:trPr>
        <w:tc>
          <w:tcPr>
            <w:tcW w:w="696" w:type="dxa"/>
          </w:tcPr>
          <w:p w:rsidR="00C54840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891" w:type="dxa"/>
            <w:gridSpan w:val="2"/>
          </w:tcPr>
          <w:p w:rsidR="00C54840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МФЦ)</w:t>
            </w:r>
          </w:p>
        </w:tc>
        <w:tc>
          <w:tcPr>
            <w:tcW w:w="2734" w:type="dxa"/>
            <w:gridSpan w:val="5"/>
          </w:tcPr>
          <w:p w:rsidR="00C54840" w:rsidRPr="00F2417B" w:rsidRDefault="00C54840" w:rsidP="00C5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МФЦ в общем количестве предоставленных услуг – 90%</w:t>
            </w:r>
          </w:p>
        </w:tc>
        <w:tc>
          <w:tcPr>
            <w:tcW w:w="2102" w:type="dxa"/>
            <w:gridSpan w:val="5"/>
          </w:tcPr>
          <w:p w:rsidR="00C54840" w:rsidRPr="00F2417B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80" w:type="dxa"/>
            <w:gridSpan w:val="5"/>
          </w:tcPr>
          <w:p w:rsidR="00C54840" w:rsidRPr="00F2417B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C54840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0" w:rsidRPr="00F2417B" w:rsidRDefault="00C54840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54840" w:rsidTr="003E3F43">
        <w:trPr>
          <w:trHeight w:val="275"/>
        </w:trPr>
        <w:tc>
          <w:tcPr>
            <w:tcW w:w="696" w:type="dxa"/>
            <w:vMerge w:val="restart"/>
          </w:tcPr>
          <w:p w:rsidR="00C54840" w:rsidRPr="00F2417B" w:rsidRDefault="00C54840" w:rsidP="00C5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7" w:type="dxa"/>
            <w:gridSpan w:val="17"/>
          </w:tcPr>
          <w:p w:rsidR="00C54840" w:rsidRPr="00F2417B" w:rsidRDefault="00C54840" w:rsidP="00C5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Регламентация процедур </w:t>
            </w:r>
          </w:p>
        </w:tc>
        <w:tc>
          <w:tcPr>
            <w:tcW w:w="3483" w:type="dxa"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54840" w:rsidTr="003E3F43">
        <w:trPr>
          <w:trHeight w:val="275"/>
        </w:trPr>
        <w:tc>
          <w:tcPr>
            <w:tcW w:w="696" w:type="dxa"/>
            <w:vMerge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54840" w:rsidRDefault="00C54840" w:rsidP="0052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ситуации. </w:t>
            </w:r>
          </w:p>
          <w:p w:rsidR="00C54840" w:rsidRDefault="00C54840" w:rsidP="0044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100%. </w:t>
            </w:r>
          </w:p>
          <w:p w:rsidR="00C54840" w:rsidRPr="00F2417B" w:rsidRDefault="00C54840" w:rsidP="008D1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Михайловском районе постановлением главы Михайловского района от 07.02.2017 № 63 утвержден административный регламент «Выдача разрешения на строительство, реконструкцию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индивидуального жилищного строительства на территории Михайловского района»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 названного регламента предусмотрен срок предоставления муниципальной услуги 20 рабочих дней, исчисляемых со дня регистрации заявления . Административный регламент размещен в открытом доступе на официальном сайте Михайловского района</w:t>
            </w:r>
            <w:r w:rsidRPr="00D178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D17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http://www.mihadmin28.ru/admreforma.html</w:t>
              </w:r>
            </w:hyperlink>
          </w:p>
        </w:tc>
        <w:tc>
          <w:tcPr>
            <w:tcW w:w="3483" w:type="dxa"/>
          </w:tcPr>
          <w:p w:rsidR="00C54840" w:rsidRPr="00EF6A87" w:rsidRDefault="00C54840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Чайка Александр Ильич – 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связи 8(41637)41953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mihgkh</w:t>
            </w:r>
            <w:proofErr w:type="spellEnd"/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4840" w:rsidTr="006A632D">
        <w:trPr>
          <w:trHeight w:val="275"/>
        </w:trPr>
        <w:tc>
          <w:tcPr>
            <w:tcW w:w="14786" w:type="dxa"/>
            <w:gridSpan w:val="19"/>
          </w:tcPr>
          <w:p w:rsidR="00C54840" w:rsidRPr="00344D3B" w:rsidRDefault="00C54840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C54840" w:rsidTr="003E3F43">
        <w:trPr>
          <w:trHeight w:val="275"/>
        </w:trPr>
        <w:tc>
          <w:tcPr>
            <w:tcW w:w="696" w:type="dxa"/>
            <w:vMerge w:val="restart"/>
          </w:tcPr>
          <w:p w:rsidR="00C54840" w:rsidRPr="00F2417B" w:rsidRDefault="00C54840" w:rsidP="00C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C54840" w:rsidRPr="00D17885" w:rsidRDefault="00C54840" w:rsidP="00340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договоров подключения (технологического присоединения) к сетям,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3483" w:type="dxa"/>
          </w:tcPr>
          <w:p w:rsidR="00C54840" w:rsidRPr="00F2417B" w:rsidRDefault="00C54840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</w:tc>
      </w:tr>
      <w:tr w:rsidR="00C54840" w:rsidTr="003E3F43">
        <w:trPr>
          <w:trHeight w:val="275"/>
        </w:trPr>
        <w:tc>
          <w:tcPr>
            <w:tcW w:w="696" w:type="dxa"/>
            <w:vMerge/>
          </w:tcPr>
          <w:p w:rsidR="00C54840" w:rsidRPr="00F2417B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417BD" w:rsidRDefault="00C54840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ситуации. </w:t>
            </w:r>
          </w:p>
          <w:p w:rsidR="00C54840" w:rsidRPr="00105791" w:rsidRDefault="00C54840" w:rsidP="003401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F8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подключения (технологического присоединения) к сетям, инженерно-технического обеспечения, электрическим сетям, включая получение технических условий,  осуществляется  в срок 30 дней.</w:t>
            </w:r>
          </w:p>
        </w:tc>
        <w:tc>
          <w:tcPr>
            <w:tcW w:w="3483" w:type="dxa"/>
          </w:tcPr>
          <w:p w:rsidR="00C54840" w:rsidRPr="00F2417B" w:rsidRDefault="00C54840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</w:tc>
      </w:tr>
      <w:tr w:rsidR="00C417BD" w:rsidTr="003E3F43">
        <w:trPr>
          <w:trHeight w:val="275"/>
        </w:trPr>
        <w:tc>
          <w:tcPr>
            <w:tcW w:w="696" w:type="dxa"/>
          </w:tcPr>
          <w:p w:rsidR="00C417BD" w:rsidRPr="00F2417B" w:rsidRDefault="00C417BD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317" w:type="dxa"/>
            <w:gridSpan w:val="4"/>
          </w:tcPr>
          <w:p w:rsidR="00C417BD" w:rsidRPr="003D0F84" w:rsidRDefault="00C417B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процедур:</w:t>
            </w:r>
          </w:p>
        </w:tc>
        <w:tc>
          <w:tcPr>
            <w:tcW w:w="2494" w:type="dxa"/>
            <w:gridSpan w:val="4"/>
          </w:tcPr>
          <w:p w:rsidR="00C417BD" w:rsidRDefault="00C417BD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регламентов подключения (технологического присоединения) к сетям, инженерно-технического обеспечения, электрическим сетям, размещенных на официальном сайте </w:t>
            </w:r>
          </w:p>
        </w:tc>
        <w:tc>
          <w:tcPr>
            <w:tcW w:w="1314" w:type="dxa"/>
            <w:gridSpan w:val="5"/>
          </w:tcPr>
          <w:p w:rsidR="00C417BD" w:rsidRDefault="00C417BD" w:rsidP="00C41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82" w:type="dxa"/>
            <w:gridSpan w:val="4"/>
          </w:tcPr>
          <w:p w:rsidR="00C417BD" w:rsidRDefault="00C417BD" w:rsidP="00C41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C417BD" w:rsidRPr="00F2417B" w:rsidRDefault="00C417BD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</w:tc>
      </w:tr>
      <w:tr w:rsidR="00C417BD" w:rsidTr="006A632D">
        <w:trPr>
          <w:trHeight w:val="275"/>
        </w:trPr>
        <w:tc>
          <w:tcPr>
            <w:tcW w:w="14786" w:type="dxa"/>
            <w:gridSpan w:val="19"/>
          </w:tcPr>
          <w:p w:rsidR="00C417BD" w:rsidRPr="009A4BCF" w:rsidRDefault="00C417BD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C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разрешения на строительство</w:t>
            </w:r>
          </w:p>
        </w:tc>
      </w:tr>
      <w:tr w:rsidR="00C417BD" w:rsidTr="003E3F43">
        <w:trPr>
          <w:trHeight w:val="275"/>
        </w:trPr>
        <w:tc>
          <w:tcPr>
            <w:tcW w:w="696" w:type="dxa"/>
            <w:vMerge w:val="restart"/>
          </w:tcPr>
          <w:p w:rsidR="00C417BD" w:rsidRPr="00F2417B" w:rsidRDefault="00C417BD" w:rsidP="009A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C417BD" w:rsidRPr="00F315A7" w:rsidRDefault="00C417BD" w:rsidP="00340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3483" w:type="dxa"/>
          </w:tcPr>
          <w:p w:rsidR="00C417BD" w:rsidRPr="00F2417B" w:rsidRDefault="00C417B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BD" w:rsidRPr="00F2417B" w:rsidRDefault="00C417B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417BD" w:rsidTr="003E3F43">
        <w:trPr>
          <w:trHeight w:val="275"/>
        </w:trPr>
        <w:tc>
          <w:tcPr>
            <w:tcW w:w="696" w:type="dxa"/>
            <w:vMerge/>
          </w:tcPr>
          <w:p w:rsidR="00C417BD" w:rsidRPr="00F2417B" w:rsidRDefault="00C417BD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C417BD" w:rsidRDefault="00C417BD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текущей ситуации:</w:t>
            </w:r>
          </w:p>
          <w:p w:rsidR="00C417BD" w:rsidRPr="00F2417B" w:rsidRDefault="00C417BD" w:rsidP="001F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на 100%. </w:t>
            </w:r>
            <w:r w:rsidRPr="004409B0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услуги составляет 7 рабочих дней.</w:t>
            </w:r>
          </w:p>
        </w:tc>
        <w:tc>
          <w:tcPr>
            <w:tcW w:w="3483" w:type="dxa"/>
          </w:tcPr>
          <w:p w:rsidR="00C417BD" w:rsidRPr="00EF6A87" w:rsidRDefault="00C417BD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Чайка Александр Ильич – 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связи 8(41637)41953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031C" w:rsidTr="003E3F43">
        <w:trPr>
          <w:trHeight w:val="275"/>
        </w:trPr>
        <w:tc>
          <w:tcPr>
            <w:tcW w:w="696" w:type="dxa"/>
          </w:tcPr>
          <w:p w:rsidR="0062031C" w:rsidRPr="00F2417B" w:rsidRDefault="0062031C" w:rsidP="009A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17.1.</w:t>
            </w:r>
          </w:p>
        </w:tc>
        <w:tc>
          <w:tcPr>
            <w:tcW w:w="3891" w:type="dxa"/>
            <w:gridSpan w:val="2"/>
          </w:tcPr>
          <w:p w:rsidR="0062031C" w:rsidRPr="00F2417B" w:rsidRDefault="0062031C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2734" w:type="dxa"/>
            <w:gridSpan w:val="5"/>
          </w:tcPr>
          <w:p w:rsidR="0062031C" w:rsidRPr="00F2417B" w:rsidRDefault="0062031C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 – 10%</w:t>
            </w:r>
          </w:p>
        </w:tc>
        <w:tc>
          <w:tcPr>
            <w:tcW w:w="2102" w:type="dxa"/>
            <w:gridSpan w:val="5"/>
          </w:tcPr>
          <w:p w:rsidR="0062031C" w:rsidRPr="00F2417B" w:rsidRDefault="0062031C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80" w:type="dxa"/>
            <w:gridSpan w:val="5"/>
          </w:tcPr>
          <w:p w:rsidR="0062031C" w:rsidRPr="00F2417B" w:rsidRDefault="0062031C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62031C" w:rsidRPr="00F2417B" w:rsidRDefault="0062031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1C" w:rsidRPr="00F2417B" w:rsidRDefault="0062031C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891" w:type="dxa"/>
            <w:gridSpan w:val="2"/>
          </w:tcPr>
          <w:p w:rsidR="008D17F5" w:rsidRDefault="008D17F5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обеспечения предоставления услуги по принципу «одного окна» в МФЦ </w:t>
            </w:r>
          </w:p>
        </w:tc>
        <w:tc>
          <w:tcPr>
            <w:tcW w:w="2734" w:type="dxa"/>
            <w:gridSpan w:val="5"/>
          </w:tcPr>
          <w:p w:rsidR="008D17F5" w:rsidRPr="00F2417B" w:rsidRDefault="008D17F5" w:rsidP="0062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МФЦ, в общем количестве предоставленных услуг – 90%</w:t>
            </w:r>
          </w:p>
        </w:tc>
        <w:tc>
          <w:tcPr>
            <w:tcW w:w="2102" w:type="dxa"/>
            <w:gridSpan w:val="5"/>
          </w:tcPr>
          <w:p w:rsidR="008D17F5" w:rsidRPr="00F2417B" w:rsidRDefault="008D17F5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80" w:type="dxa"/>
            <w:gridSpan w:val="5"/>
          </w:tcPr>
          <w:p w:rsidR="008D17F5" w:rsidRPr="00F2417B" w:rsidRDefault="008D17F5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8D17F5" w:rsidRPr="00F2417B" w:rsidRDefault="008D17F5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F5" w:rsidRPr="00F2417B" w:rsidRDefault="008D17F5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91" w:type="dxa"/>
            <w:gridSpan w:val="2"/>
          </w:tcPr>
          <w:p w:rsidR="008D17F5" w:rsidRDefault="008D17F5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2734" w:type="dxa"/>
            <w:gridSpan w:val="5"/>
          </w:tcPr>
          <w:p w:rsidR="008D17F5" w:rsidRDefault="008D17F5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Утвержденный административный регламент, размещенный на официальном сайте муниципального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gridSpan w:val="5"/>
          </w:tcPr>
          <w:p w:rsidR="008D17F5" w:rsidRDefault="008D17F5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</w:tcPr>
          <w:p w:rsidR="008D17F5" w:rsidRDefault="008D17F5" w:rsidP="001F1C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8D17F5" w:rsidRPr="00F2417B" w:rsidRDefault="008D17F5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F5" w:rsidRPr="00F2417B" w:rsidRDefault="008D17F5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  <w:vMerge w:val="restart"/>
          </w:tcPr>
          <w:p w:rsidR="008D17F5" w:rsidRPr="00F2417B" w:rsidRDefault="008D17F5" w:rsidP="0007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10607" w:type="dxa"/>
            <w:gridSpan w:val="17"/>
          </w:tcPr>
          <w:p w:rsidR="008D17F5" w:rsidRPr="00F2417B" w:rsidRDefault="008D17F5" w:rsidP="00620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Регламентация процедур </w:t>
            </w:r>
          </w:p>
        </w:tc>
        <w:tc>
          <w:tcPr>
            <w:tcW w:w="3483" w:type="dxa"/>
            <w:vMerge w:val="restart"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F5" w:rsidTr="003E3F43">
        <w:trPr>
          <w:trHeight w:val="275"/>
        </w:trPr>
        <w:tc>
          <w:tcPr>
            <w:tcW w:w="696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8D17F5" w:rsidRDefault="008D17F5" w:rsidP="00BA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текущей ситуации: </w:t>
            </w:r>
          </w:p>
          <w:p w:rsidR="008D17F5" w:rsidRDefault="008D17F5" w:rsidP="00AF5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на 100%:</w:t>
            </w:r>
            <w:r w:rsidRPr="00AF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17F5" w:rsidRPr="00F2417B" w:rsidRDefault="008D17F5" w:rsidP="00AF5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D2">
              <w:rPr>
                <w:rFonts w:ascii="Times New Roman" w:eastAsia="Calibri" w:hAnsi="Times New Roman" w:cs="Times New Roman"/>
                <w:sz w:val="24"/>
                <w:szCs w:val="24"/>
              </w:rPr>
              <w:t>принят следующий административный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Михайловском районе постановлением главы Михайловского района от 19.12.2016 № 464 утвержден административный регламент «Подготовка и выдача разрешения на строительство, реконструкцию объектов капитального строительства», «Продление срока действия разрешения на строительство», «Внесение изменений в разрешение на строительство». Административный регламент размещен в открытом доступе на официальном сайте Михайловского района:</w:t>
            </w:r>
            <w:r w:rsidRPr="00F3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F315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http://www.mihadmin28.ru/admreforma.html</w:t>
              </w:r>
            </w:hyperlink>
          </w:p>
        </w:tc>
        <w:tc>
          <w:tcPr>
            <w:tcW w:w="3483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F5" w:rsidTr="006A632D">
        <w:trPr>
          <w:trHeight w:val="275"/>
        </w:trPr>
        <w:tc>
          <w:tcPr>
            <w:tcW w:w="14786" w:type="dxa"/>
            <w:gridSpan w:val="19"/>
          </w:tcPr>
          <w:p w:rsidR="008D17F5" w:rsidRPr="00F315A7" w:rsidRDefault="008D17F5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Обеспечивающие факторы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  <w:vMerge w:val="restart"/>
          </w:tcPr>
          <w:p w:rsidR="008D17F5" w:rsidRPr="00F2417B" w:rsidRDefault="008D17F5" w:rsidP="00FD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8D17F5" w:rsidRPr="00F315A7" w:rsidRDefault="008D17F5" w:rsidP="00AF53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3483" w:type="dxa"/>
            <w:vMerge w:val="restart"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8D17F5" w:rsidRDefault="008D17F5" w:rsidP="00CF0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текущей ситуации: </w:t>
            </w:r>
          </w:p>
          <w:p w:rsidR="008D17F5" w:rsidRDefault="008D17F5" w:rsidP="00CF0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на 100%. </w:t>
            </w:r>
          </w:p>
          <w:p w:rsidR="008D17F5" w:rsidRPr="00CF0305" w:rsidRDefault="008D17F5" w:rsidP="00CF0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0305">
              <w:rPr>
                <w:rFonts w:ascii="Times New Roman" w:eastAsia="Calibri" w:hAnsi="Times New Roman" w:cs="Times New Roman"/>
                <w:sz w:val="24"/>
                <w:szCs w:val="24"/>
              </w:rPr>
              <w:t>а официальном сайте Михайловского района создана страница «Градостроительная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F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0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содержащая информацию о градостроительной деятельности на территории сельских поселений.</w:t>
            </w:r>
          </w:p>
        </w:tc>
        <w:tc>
          <w:tcPr>
            <w:tcW w:w="3483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F5" w:rsidTr="006A632D">
        <w:trPr>
          <w:trHeight w:val="275"/>
        </w:trPr>
        <w:tc>
          <w:tcPr>
            <w:tcW w:w="14786" w:type="dxa"/>
            <w:gridSpan w:val="19"/>
          </w:tcPr>
          <w:p w:rsidR="008D17F5" w:rsidRPr="00344D3B" w:rsidRDefault="008D17F5" w:rsidP="0084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  <w:vMerge w:val="restart"/>
          </w:tcPr>
          <w:p w:rsidR="008D17F5" w:rsidRPr="00F2417B" w:rsidRDefault="008D17F5" w:rsidP="008D1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8D17F5" w:rsidRPr="00F315A7" w:rsidRDefault="008D17F5" w:rsidP="00CF0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Оптимизация процедур</w:t>
            </w:r>
          </w:p>
        </w:tc>
        <w:tc>
          <w:tcPr>
            <w:tcW w:w="3483" w:type="dxa"/>
          </w:tcPr>
          <w:p w:rsidR="008D17F5" w:rsidRPr="003D0F84" w:rsidRDefault="008D17F5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8(41637)41059,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17F5" w:rsidTr="003E3F43">
        <w:trPr>
          <w:trHeight w:val="275"/>
        </w:trPr>
        <w:tc>
          <w:tcPr>
            <w:tcW w:w="696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8D17F5" w:rsidRDefault="008D17F5" w:rsidP="00EE4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7F5" w:rsidRDefault="008D17F5" w:rsidP="0022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100%. 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7F5" w:rsidRPr="00F2417B" w:rsidRDefault="008D17F5" w:rsidP="008D1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размещения в соответствии с земельным законодательством Российской Федерации объектов сетей тепло-, водоснабжения и водоотведения на землях или земельных участках, находящихся в муниципальной собственности, без предоставления земельных участков. Утвержден административный регламент по предоставлению муниципальной услуги «Выдача разрешений на проведение земляных работ», утвержденный постановлением главы Михайловского района от 19.11.2014 № 1036. Срок предоставления услуги составляет 30 рабочих дней. Органами местного самоуправления будут сокращены сроки регистрации прав на имущество, создаваемое (реконструируемое) в процессе подключения, и  сроки выдачи предусмотренных законодательством Российской Федерации разрешительных документов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местном уровне. Административный регламент размещен в открытом доступе на официальном сайте Михайловского района:</w:t>
            </w:r>
            <w:r>
              <w:t xml:space="preserve"> </w:t>
            </w:r>
            <w:hyperlink r:id="rId29" w:history="1">
              <w:r w:rsidRPr="00E27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http://www.mihadmin28.ru/admreforma.html</w:t>
              </w:r>
            </w:hyperlink>
            <w:r w:rsidRPr="00E2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8D17F5" w:rsidRPr="00F2417B" w:rsidRDefault="008D17F5" w:rsidP="004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17F5" w:rsidRPr="00432F87" w:rsidRDefault="008D17F5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>Гараш</w:t>
            </w:r>
            <w:proofErr w:type="spellEnd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Анатольевна, главный специалист сектора по управлению муниципальным имуществом, 8(41637) 41342,</w:t>
            </w:r>
          </w:p>
          <w:p w:rsidR="008D17F5" w:rsidRPr="00EE44AB" w:rsidRDefault="008D17F5" w:rsidP="003401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2F87">
              <w:rPr>
                <w:rFonts w:ascii="Times New Roman" w:hAnsi="Times New Roman" w:cs="Times New Roman"/>
                <w:sz w:val="24"/>
                <w:szCs w:val="24"/>
              </w:rPr>
              <w:t>garash@mihadmin28.ru</w:t>
            </w:r>
          </w:p>
        </w:tc>
      </w:tr>
      <w:tr w:rsidR="00344D3B" w:rsidTr="003E3F43">
        <w:trPr>
          <w:trHeight w:val="275"/>
        </w:trPr>
        <w:tc>
          <w:tcPr>
            <w:tcW w:w="696" w:type="dxa"/>
          </w:tcPr>
          <w:p w:rsidR="00344D3B" w:rsidRPr="00F2417B" w:rsidRDefault="00344D3B" w:rsidP="008D1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1" w:type="dxa"/>
            <w:gridSpan w:val="2"/>
          </w:tcPr>
          <w:p w:rsidR="00344D3B" w:rsidRPr="00F315A7" w:rsidRDefault="00344D3B" w:rsidP="001946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к системам теплоснабжения, договора о подключении объекта капитального строительства к системам теплоснабжения, договора о подключении (технологическом присоединении) объекта </w:t>
            </w: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 </w:t>
            </w:r>
            <w:proofErr w:type="gramEnd"/>
          </w:p>
        </w:tc>
        <w:tc>
          <w:tcPr>
            <w:tcW w:w="2734" w:type="dxa"/>
            <w:gridSpan w:val="5"/>
          </w:tcPr>
          <w:p w:rsidR="00344D3B" w:rsidRPr="00F2417B" w:rsidRDefault="00344D3B" w:rsidP="00194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на сайте муниципального образования в информационно-телекоммуникационной сети Интернет информации о доступной мощности и точке подключения в привязке к земельному участку.</w:t>
            </w:r>
          </w:p>
        </w:tc>
        <w:tc>
          <w:tcPr>
            <w:tcW w:w="2102" w:type="dxa"/>
            <w:gridSpan w:val="5"/>
          </w:tcPr>
          <w:p w:rsidR="00344D3B" w:rsidRPr="00F2417B" w:rsidRDefault="00344D3B" w:rsidP="00194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880" w:type="dxa"/>
            <w:gridSpan w:val="5"/>
          </w:tcPr>
          <w:p w:rsidR="00344D3B" w:rsidRPr="00F2417B" w:rsidRDefault="00344D3B" w:rsidP="00194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344D3B" w:rsidRPr="00344D3B" w:rsidRDefault="00344D3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Главы сельсоветов.</w:t>
            </w:r>
          </w:p>
        </w:tc>
      </w:tr>
      <w:tr w:rsidR="00344D3B" w:rsidTr="003E3F43">
        <w:trPr>
          <w:trHeight w:val="275"/>
        </w:trPr>
        <w:tc>
          <w:tcPr>
            <w:tcW w:w="696" w:type="dxa"/>
          </w:tcPr>
          <w:p w:rsidR="00344D3B" w:rsidRPr="00F2417B" w:rsidRDefault="00344D3B" w:rsidP="0034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1" w:type="dxa"/>
            <w:gridSpan w:val="2"/>
          </w:tcPr>
          <w:p w:rsidR="00344D3B" w:rsidRPr="00F315A7" w:rsidRDefault="00344D3B" w:rsidP="00340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Утверждение схем тепло-, водоснабжения и инвестиционных программ регулируемых организаций </w:t>
            </w:r>
          </w:p>
        </w:tc>
        <w:tc>
          <w:tcPr>
            <w:tcW w:w="2734" w:type="dxa"/>
            <w:gridSpan w:val="5"/>
          </w:tcPr>
          <w:p w:rsidR="00344D3B" w:rsidRPr="00F2417B" w:rsidRDefault="00344D3B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2102" w:type="dxa"/>
            <w:gridSpan w:val="5"/>
          </w:tcPr>
          <w:p w:rsidR="00344D3B" w:rsidRPr="00F2417B" w:rsidRDefault="00344D3B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880" w:type="dxa"/>
            <w:gridSpan w:val="5"/>
          </w:tcPr>
          <w:p w:rsidR="00344D3B" w:rsidRPr="00F2417B" w:rsidRDefault="00344D3B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344D3B" w:rsidRPr="00F2417B" w:rsidRDefault="00344D3B" w:rsidP="006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Григорьевич, заместитель главы района по обеспечению жизнедеятельности 8(41637)41651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mihgkh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D17F5" w:rsidTr="006A632D">
        <w:trPr>
          <w:trHeight w:val="275"/>
        </w:trPr>
        <w:tc>
          <w:tcPr>
            <w:tcW w:w="14786" w:type="dxa"/>
            <w:gridSpan w:val="19"/>
          </w:tcPr>
          <w:p w:rsidR="008D17F5" w:rsidRPr="00E11C41" w:rsidRDefault="008D17F5" w:rsidP="00840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1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8D17F5" w:rsidTr="003E3F43">
        <w:trPr>
          <w:trHeight w:val="275"/>
        </w:trPr>
        <w:tc>
          <w:tcPr>
            <w:tcW w:w="696" w:type="dxa"/>
            <w:vMerge w:val="restart"/>
          </w:tcPr>
          <w:p w:rsidR="008D17F5" w:rsidRPr="00F2417B" w:rsidRDefault="008D17F5" w:rsidP="00E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8D17F5" w:rsidRPr="00F315A7" w:rsidRDefault="008D17F5" w:rsidP="00340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3483" w:type="dxa"/>
          </w:tcPr>
          <w:p w:rsidR="008D17F5" w:rsidRPr="00F2417B" w:rsidRDefault="008D17F5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17F5" w:rsidTr="003E3F43">
        <w:trPr>
          <w:trHeight w:val="275"/>
        </w:trPr>
        <w:tc>
          <w:tcPr>
            <w:tcW w:w="696" w:type="dxa"/>
            <w:vMerge/>
          </w:tcPr>
          <w:p w:rsidR="008D17F5" w:rsidRPr="00F2417B" w:rsidRDefault="008D17F5" w:rsidP="0034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8D17F5" w:rsidRPr="00F2417B" w:rsidRDefault="008D17F5" w:rsidP="0039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Михайловского </w:t>
            </w:r>
            <w:proofErr w:type="gram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тверждённые генеральные 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планы имеются в 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двух сельских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поселениях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(из 11)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Михайловском и </w:t>
            </w:r>
            <w:proofErr w:type="spellStart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Поярковском</w:t>
            </w:r>
            <w:proofErr w:type="spellEnd"/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 В девяти сельских поселениях по причине дефицита местных бюджетов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приняты решения об отсутствии необходимости разработки генеральных планов. Во всех сельских поселениях района имеются утвержденные правила землепользования и застройки.</w:t>
            </w:r>
          </w:p>
        </w:tc>
        <w:tc>
          <w:tcPr>
            <w:tcW w:w="3483" w:type="dxa"/>
          </w:tcPr>
          <w:p w:rsidR="008D17F5" w:rsidRPr="00F2417B" w:rsidRDefault="008D17F5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17F5" w:rsidRPr="00C72D4C" w:rsidRDefault="008D17F5" w:rsidP="00AD5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0D" w:rsidTr="003E3F43">
        <w:trPr>
          <w:trHeight w:val="275"/>
        </w:trPr>
        <w:tc>
          <w:tcPr>
            <w:tcW w:w="696" w:type="dxa"/>
            <w:vMerge w:val="restart"/>
          </w:tcPr>
          <w:p w:rsidR="006F690D" w:rsidRPr="00F2417B" w:rsidRDefault="006F690D" w:rsidP="00E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7" w:type="dxa"/>
            <w:gridSpan w:val="17"/>
          </w:tcPr>
          <w:p w:rsidR="006F690D" w:rsidRPr="00F315A7" w:rsidRDefault="006F690D" w:rsidP="00E11C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483" w:type="dxa"/>
          </w:tcPr>
          <w:p w:rsidR="006F690D" w:rsidRPr="00F2417B" w:rsidRDefault="006F690D" w:rsidP="0034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90D" w:rsidTr="003E3F43">
        <w:trPr>
          <w:trHeight w:val="275"/>
        </w:trPr>
        <w:tc>
          <w:tcPr>
            <w:tcW w:w="696" w:type="dxa"/>
            <w:vMerge/>
          </w:tcPr>
          <w:p w:rsidR="006F690D" w:rsidRDefault="006F690D" w:rsidP="00E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6F690D" w:rsidRPr="003B76EE" w:rsidRDefault="006F690D" w:rsidP="00E1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административно-территориальных</w:t>
            </w:r>
            <w:r w:rsidRPr="003B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07" w:type="dxa"/>
            <w:gridSpan w:val="4"/>
          </w:tcPr>
          <w:p w:rsidR="006F690D" w:rsidRPr="003B76EE" w:rsidRDefault="006F690D" w:rsidP="006F6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населенных пунктов,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границах которых внесены </w:t>
            </w:r>
            <w:r w:rsidRPr="003B76EE">
              <w:rPr>
                <w:rFonts w:ascii="Times New Roman" w:eastAsia="Calibri" w:hAnsi="Times New Roman" w:cs="Times New Roman"/>
                <w:sz w:val="24"/>
                <w:szCs w:val="24"/>
              </w:rPr>
              <w:t>в Единый государственный реестр недвижимости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числа населенных пунктов на территории муниципального образования – 65% </w:t>
            </w:r>
          </w:p>
        </w:tc>
        <w:tc>
          <w:tcPr>
            <w:tcW w:w="2156" w:type="dxa"/>
            <w:gridSpan w:val="5"/>
          </w:tcPr>
          <w:p w:rsidR="006F690D" w:rsidRPr="003B76EE" w:rsidRDefault="006F690D" w:rsidP="00E1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953" w:type="dxa"/>
            <w:gridSpan w:val="6"/>
          </w:tcPr>
          <w:p w:rsidR="006F690D" w:rsidRPr="003B76EE" w:rsidRDefault="006F690D" w:rsidP="00E1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6F690D" w:rsidRDefault="006F690D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hyperlink r:id="rId30" w:history="1"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mihfin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690D" w:rsidRDefault="006F690D" w:rsidP="006F6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hyperlink r:id="rId31" w:history="1"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tmkutenkova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412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690D" w:rsidRPr="006F690D" w:rsidRDefault="006F690D" w:rsidP="006F6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 сельсоветов</w:t>
            </w:r>
          </w:p>
          <w:p w:rsidR="006F690D" w:rsidRPr="006F690D" w:rsidRDefault="006F690D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90D" w:rsidTr="003E3F43">
        <w:trPr>
          <w:trHeight w:val="275"/>
        </w:trPr>
        <w:tc>
          <w:tcPr>
            <w:tcW w:w="696" w:type="dxa"/>
            <w:vMerge w:val="restart"/>
          </w:tcPr>
          <w:p w:rsidR="006F690D" w:rsidRPr="00F2417B" w:rsidRDefault="006F690D" w:rsidP="006F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607" w:type="dxa"/>
            <w:gridSpan w:val="17"/>
          </w:tcPr>
          <w:p w:rsidR="006F690D" w:rsidRPr="00F315A7" w:rsidRDefault="006F690D" w:rsidP="0048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83" w:type="dxa"/>
          </w:tcPr>
          <w:p w:rsidR="006F690D" w:rsidRPr="00F2417B" w:rsidRDefault="006F690D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90D" w:rsidRPr="00C72D4C" w:rsidTr="003E3F43">
        <w:trPr>
          <w:trHeight w:val="275"/>
        </w:trPr>
        <w:tc>
          <w:tcPr>
            <w:tcW w:w="696" w:type="dxa"/>
            <w:vMerge/>
          </w:tcPr>
          <w:p w:rsidR="006F690D" w:rsidRDefault="006F690D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6F690D" w:rsidRPr="00570F78" w:rsidRDefault="006F690D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78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</w:t>
            </w:r>
          </w:p>
          <w:p w:rsidR="006F690D" w:rsidRPr="00570F78" w:rsidRDefault="006F690D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100%. </w:t>
            </w:r>
          </w:p>
          <w:p w:rsidR="006F690D" w:rsidRPr="00570F78" w:rsidRDefault="006F690D" w:rsidP="0057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F7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70F7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по предоставлению муниципальной услуги «Изготовление и утверждение схем расположения земельных участков на кадастровом плане (карте) соответствующей территории» срок утверждения схемы расположения земельного участка на кадастровом плане территории составляет 1</w:t>
            </w:r>
            <w:r w:rsidR="00570F78" w:rsidRPr="00570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F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(постановление главы Михайловского района от 20.11.2015 № 732). Административный регламент размещен в открытом доступе на официальном сайте Михайловского района: </w:t>
            </w:r>
            <w:hyperlink r:id="rId32" w:history="1">
              <w:r w:rsidRPr="00570F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http://www.mihadmin28.ru/admreforma.html</w:t>
              </w:r>
            </w:hyperlink>
            <w:r w:rsidRPr="0057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F690D" w:rsidRPr="00432F87" w:rsidRDefault="006F690D" w:rsidP="003974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>Гараш</w:t>
            </w:r>
            <w:proofErr w:type="spellEnd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Анатольевна, главный специалист сектора по управлению муниципальным имуществом, 8(41637) 41342,</w:t>
            </w:r>
          </w:p>
          <w:p w:rsidR="006F690D" w:rsidRPr="00AD5944" w:rsidRDefault="006F690D" w:rsidP="003974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F87">
              <w:rPr>
                <w:rFonts w:ascii="Times New Roman" w:hAnsi="Times New Roman" w:cs="Times New Roman"/>
                <w:sz w:val="24"/>
                <w:szCs w:val="24"/>
              </w:rPr>
              <w:t>garash@mihadmin28.ru</w:t>
            </w:r>
          </w:p>
        </w:tc>
      </w:tr>
      <w:tr w:rsidR="006E02C9" w:rsidRPr="00C72D4C" w:rsidTr="003E3F43">
        <w:trPr>
          <w:trHeight w:val="275"/>
        </w:trPr>
        <w:tc>
          <w:tcPr>
            <w:tcW w:w="696" w:type="dxa"/>
          </w:tcPr>
          <w:p w:rsidR="006E02C9" w:rsidRDefault="006E02C9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3891" w:type="dxa"/>
            <w:gridSpan w:val="2"/>
          </w:tcPr>
          <w:p w:rsidR="006E02C9" w:rsidRDefault="006E02C9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2607" w:type="dxa"/>
            <w:gridSpan w:val="4"/>
          </w:tcPr>
          <w:p w:rsidR="006E02C9" w:rsidRDefault="006E02C9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2156" w:type="dxa"/>
            <w:gridSpan w:val="5"/>
          </w:tcPr>
          <w:p w:rsidR="006E02C9" w:rsidRDefault="006E02C9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953" w:type="dxa"/>
            <w:gridSpan w:val="6"/>
          </w:tcPr>
          <w:p w:rsidR="006E02C9" w:rsidRDefault="006E02C9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6E02C9" w:rsidRPr="00432F87" w:rsidRDefault="006E02C9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>Гараш</w:t>
            </w:r>
            <w:proofErr w:type="spellEnd"/>
            <w:r w:rsidRPr="00432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Анатольевна, главный специалист сектора по управлению муниципальным имуществом, 8(41637) 41342,</w:t>
            </w:r>
          </w:p>
          <w:p w:rsidR="006E02C9" w:rsidRPr="00AD5944" w:rsidRDefault="006E02C9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F87">
              <w:rPr>
                <w:rFonts w:ascii="Times New Roman" w:hAnsi="Times New Roman" w:cs="Times New Roman"/>
                <w:sz w:val="24"/>
                <w:szCs w:val="24"/>
              </w:rPr>
              <w:t>garash@mihadmin28.ru</w:t>
            </w:r>
          </w:p>
        </w:tc>
      </w:tr>
      <w:tr w:rsidR="006E02C9" w:rsidRPr="00C72D4C" w:rsidTr="003E3F43">
        <w:trPr>
          <w:trHeight w:val="275"/>
        </w:trPr>
        <w:tc>
          <w:tcPr>
            <w:tcW w:w="696" w:type="dxa"/>
            <w:vMerge w:val="restart"/>
          </w:tcPr>
          <w:p w:rsidR="006E02C9" w:rsidRDefault="006E02C9" w:rsidP="006E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607" w:type="dxa"/>
            <w:gridSpan w:val="17"/>
          </w:tcPr>
          <w:p w:rsidR="006E02C9" w:rsidRPr="00F315A7" w:rsidRDefault="006E02C9" w:rsidP="0048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3483" w:type="dxa"/>
          </w:tcPr>
          <w:p w:rsidR="006E02C9" w:rsidRPr="00F2417B" w:rsidRDefault="006E02C9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02C9" w:rsidRPr="00C72D4C" w:rsidTr="003E3F43">
        <w:trPr>
          <w:trHeight w:val="275"/>
        </w:trPr>
        <w:tc>
          <w:tcPr>
            <w:tcW w:w="696" w:type="dxa"/>
            <w:vMerge/>
          </w:tcPr>
          <w:p w:rsidR="006E02C9" w:rsidRDefault="006E02C9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6E02C9" w:rsidRPr="00C02CB2" w:rsidRDefault="006E02C9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2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</w:t>
            </w:r>
          </w:p>
          <w:p w:rsidR="006E02C9" w:rsidRPr="00C02CB2" w:rsidRDefault="006E02C9" w:rsidP="00C0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2">
              <w:rPr>
                <w:rFonts w:ascii="Times New Roman" w:hAnsi="Times New Roman" w:cs="Times New Roman"/>
                <w:sz w:val="24"/>
                <w:szCs w:val="24"/>
              </w:rPr>
              <w:t>Выполнено на 100%. Срок присвоения адреса земельному участку и объекту недвижимости составляет 1</w:t>
            </w:r>
            <w:r w:rsidR="00C02CB2" w:rsidRPr="00C0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CB2">
              <w:rPr>
                <w:rFonts w:ascii="Times New Roman" w:hAnsi="Times New Roman" w:cs="Times New Roman"/>
                <w:sz w:val="24"/>
                <w:szCs w:val="24"/>
              </w:rPr>
              <w:t>рабочих дней.</w:t>
            </w:r>
          </w:p>
        </w:tc>
        <w:tc>
          <w:tcPr>
            <w:tcW w:w="3483" w:type="dxa"/>
          </w:tcPr>
          <w:p w:rsidR="006E02C9" w:rsidRPr="00AD5944" w:rsidRDefault="006E02C9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02C9" w:rsidRPr="00C72D4C" w:rsidTr="003E3F43">
        <w:trPr>
          <w:trHeight w:val="275"/>
        </w:trPr>
        <w:tc>
          <w:tcPr>
            <w:tcW w:w="696" w:type="dxa"/>
          </w:tcPr>
          <w:p w:rsidR="006E02C9" w:rsidRDefault="006E02C9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3891" w:type="dxa"/>
            <w:gridSpan w:val="2"/>
          </w:tcPr>
          <w:p w:rsidR="006E02C9" w:rsidRDefault="006E02C9" w:rsidP="006E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 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2607" w:type="dxa"/>
            <w:gridSpan w:val="4"/>
          </w:tcPr>
          <w:p w:rsidR="006E02C9" w:rsidRPr="006E02C9" w:rsidRDefault="006E02C9" w:rsidP="006E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56" w:type="dxa"/>
            <w:gridSpan w:val="5"/>
          </w:tcPr>
          <w:p w:rsidR="006E02C9" w:rsidRDefault="006E02C9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953" w:type="dxa"/>
            <w:gridSpan w:val="6"/>
          </w:tcPr>
          <w:p w:rsidR="006E02C9" w:rsidRDefault="006E02C9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6E02C9" w:rsidRPr="00AD5944" w:rsidRDefault="006E02C9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02C9" w:rsidRPr="00C72D4C" w:rsidTr="003E3F43">
        <w:trPr>
          <w:trHeight w:val="275"/>
        </w:trPr>
        <w:tc>
          <w:tcPr>
            <w:tcW w:w="696" w:type="dxa"/>
          </w:tcPr>
          <w:p w:rsidR="006E02C9" w:rsidRDefault="006E02C9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607" w:type="dxa"/>
            <w:gridSpan w:val="17"/>
          </w:tcPr>
          <w:p w:rsidR="006E02C9" w:rsidRPr="006E02C9" w:rsidRDefault="006E02C9" w:rsidP="00C0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C02CB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адреса</w:t>
            </w:r>
            <w:r w:rsidRPr="006E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земельному участку и объекту недвижимости</w:t>
            </w:r>
          </w:p>
        </w:tc>
        <w:tc>
          <w:tcPr>
            <w:tcW w:w="3483" w:type="dxa"/>
          </w:tcPr>
          <w:p w:rsidR="006E02C9" w:rsidRPr="00F2417B" w:rsidRDefault="006E02C9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3891" w:type="dxa"/>
            <w:gridSpan w:val="2"/>
          </w:tcPr>
          <w:p w:rsidR="003E3F43" w:rsidRDefault="003E3F43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решений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изменении адреса земельного участка и объектам недвижимости в общем количестве таких заявлений</w:t>
            </w:r>
          </w:p>
        </w:tc>
        <w:tc>
          <w:tcPr>
            <w:tcW w:w="2607" w:type="dxa"/>
            <w:gridSpan w:val="4"/>
          </w:tcPr>
          <w:p w:rsidR="003E3F43" w:rsidRPr="006E02C9" w:rsidRDefault="003E3F43" w:rsidP="003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</w:t>
            </w:r>
          </w:p>
        </w:tc>
        <w:tc>
          <w:tcPr>
            <w:tcW w:w="2156" w:type="dxa"/>
            <w:gridSpan w:val="5"/>
          </w:tcPr>
          <w:p w:rsidR="003E3F43" w:rsidRDefault="003E3F43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953" w:type="dxa"/>
            <w:gridSpan w:val="6"/>
          </w:tcPr>
          <w:p w:rsidR="003E3F43" w:rsidRDefault="003E3F43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</w:tcPr>
          <w:p w:rsidR="003E3F43" w:rsidRPr="00AD5944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 w:val="restart"/>
          </w:tcPr>
          <w:p w:rsidR="003E3F43" w:rsidRDefault="003E3F43" w:rsidP="0007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607" w:type="dxa"/>
            <w:gridSpan w:val="17"/>
          </w:tcPr>
          <w:p w:rsidR="003E3F43" w:rsidRPr="00F315A7" w:rsidRDefault="003E3F43" w:rsidP="0048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(кадастрового) учета и (или) государственной регистрации прав на земельные участки и объекты недвижимого имущества</w:t>
            </w:r>
          </w:p>
        </w:tc>
        <w:tc>
          <w:tcPr>
            <w:tcW w:w="3483" w:type="dxa"/>
          </w:tcPr>
          <w:p w:rsidR="003E3F43" w:rsidRPr="00F2417B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Марина Николаевна, заместитель главы района по финансам и экономике – начальник финансово-экономического управления, 8(41637) 41059,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mihfin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3E3F43" w:rsidRDefault="003E3F43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</w:t>
            </w:r>
          </w:p>
          <w:p w:rsidR="003E3F43" w:rsidRDefault="003E3F43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100%. </w:t>
            </w:r>
          </w:p>
          <w:p w:rsidR="003E3F43" w:rsidRDefault="003E3F43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апросы от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Кадастровой палаты поступают на электронную почту уполномоченных лиц</w:t>
            </w:r>
            <w:r w:rsidRPr="00F2417B">
              <w:rPr>
                <w:rFonts w:ascii="Times New Roman" w:hAnsi="Times New Roman" w:cs="Times New Roman"/>
                <w:sz w:val="24"/>
                <w:szCs w:val="24"/>
              </w:rPr>
              <w:t>. Доля ответов, направленных уполномоченными лицами администрации Михайловского района на вышеуказанные запросы через СМЭВ,  в общем количестве таких запросов, составляет 100%.</w:t>
            </w:r>
          </w:p>
        </w:tc>
        <w:tc>
          <w:tcPr>
            <w:tcW w:w="3483" w:type="dxa"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 w:val="restart"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607" w:type="dxa"/>
            <w:gridSpan w:val="17"/>
          </w:tcPr>
          <w:p w:rsidR="003E3F43" w:rsidRPr="00F315A7" w:rsidRDefault="003E3F43" w:rsidP="0048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подачи заявлений о государственной регистрации прав на земельные участки и объекты недвижимого имущества исключительно в электронном виде</w:t>
            </w:r>
          </w:p>
        </w:tc>
        <w:tc>
          <w:tcPr>
            <w:tcW w:w="3483" w:type="dxa"/>
            <w:vMerge w:val="restart"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3E3F43" w:rsidRDefault="003E3F43" w:rsidP="0048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 Доля услуг по государственной регистрации прав на земельные участки и объекты недвижимого имущества, оказываемых органами местного самоуправления в электронном виде, в общем количестве таких услуг, оказанных органами местного самоуправления, составляет 40%.</w:t>
            </w:r>
          </w:p>
        </w:tc>
        <w:tc>
          <w:tcPr>
            <w:tcW w:w="3483" w:type="dxa"/>
            <w:vMerge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3E3F43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подачу заявлений о государственной регистрации прав на земельные участки и объекты недвижимого имущества исключительно в электронном виде</w:t>
            </w:r>
          </w:p>
        </w:tc>
        <w:tc>
          <w:tcPr>
            <w:tcW w:w="2494" w:type="dxa"/>
            <w:gridSpan w:val="4"/>
          </w:tcPr>
          <w:p w:rsidR="003E3F43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по государственной регистрации прав на земельные участки и объекты недвижимого имущества, оказываемых органами местного самоуправления в электронном виде,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таких услуг, оказанных органами местного самоуправления, составит 80%.</w:t>
            </w:r>
          </w:p>
        </w:tc>
        <w:tc>
          <w:tcPr>
            <w:tcW w:w="1314" w:type="dxa"/>
            <w:gridSpan w:val="5"/>
          </w:tcPr>
          <w:p w:rsidR="003E3F43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01.08.2019</w:t>
            </w:r>
          </w:p>
        </w:tc>
        <w:tc>
          <w:tcPr>
            <w:tcW w:w="1482" w:type="dxa"/>
            <w:gridSpan w:val="4"/>
          </w:tcPr>
          <w:p w:rsidR="003E3F43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  <w:vMerge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F43" w:rsidRPr="00C72D4C" w:rsidTr="006A632D">
        <w:trPr>
          <w:trHeight w:val="275"/>
        </w:trPr>
        <w:tc>
          <w:tcPr>
            <w:tcW w:w="14786" w:type="dxa"/>
            <w:gridSpan w:val="19"/>
          </w:tcPr>
          <w:p w:rsidR="003E3F43" w:rsidRPr="00F315A7" w:rsidRDefault="003E3F43" w:rsidP="008409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</w:t>
            </w:r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 w:val="restart"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607" w:type="dxa"/>
            <w:gridSpan w:val="17"/>
          </w:tcPr>
          <w:p w:rsidR="003E3F43" w:rsidRDefault="003E3F43" w:rsidP="0063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 Доля услуг по кадастровому учету земельных участков и объектов недвижимого имущества, оказываемых органами местного самоуправления в электронном виде, в общем количестве таких услуг, оказанных органами местного самоуправления, составляет 20%.</w:t>
            </w:r>
          </w:p>
        </w:tc>
        <w:tc>
          <w:tcPr>
            <w:tcW w:w="3483" w:type="dxa"/>
            <w:vMerge w:val="restart"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3E3F43" w:rsidRDefault="003E3F43" w:rsidP="00635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подачу заявлений о государственном кадастровом учете  земельных участков и объектов недвижимого имущества исключительно в электронном виде</w:t>
            </w:r>
          </w:p>
        </w:tc>
        <w:tc>
          <w:tcPr>
            <w:tcW w:w="2494" w:type="dxa"/>
            <w:gridSpan w:val="4"/>
          </w:tcPr>
          <w:p w:rsidR="003E3F43" w:rsidRDefault="003E3F43" w:rsidP="00660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по государственному кадастровому учету  земельных участков и объектов недвижимого имущества, оказываемых органами местного самоуправления в электронном виде, в общем количестве таких услуг, оказанных органами местного самоуправления, составит 80%.</w:t>
            </w:r>
          </w:p>
        </w:tc>
        <w:tc>
          <w:tcPr>
            <w:tcW w:w="1314" w:type="dxa"/>
            <w:gridSpan w:val="5"/>
          </w:tcPr>
          <w:p w:rsidR="003E3F43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82" w:type="dxa"/>
            <w:gridSpan w:val="4"/>
          </w:tcPr>
          <w:p w:rsidR="003E3F43" w:rsidRDefault="003E3F43" w:rsidP="003E3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83" w:type="dxa"/>
            <w:vMerge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 w:val="restart"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607" w:type="dxa"/>
            <w:gridSpan w:val="17"/>
          </w:tcPr>
          <w:p w:rsidR="003E3F43" w:rsidRPr="00F315A7" w:rsidRDefault="003E3F43" w:rsidP="0048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3483" w:type="dxa"/>
            <w:vMerge w:val="restart"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Минаевна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сектора по управлению муниципальным имуществом, 8(41637) 41342, 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tmkutenkova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41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F43" w:rsidRPr="00C72D4C" w:rsidTr="003E3F43">
        <w:trPr>
          <w:trHeight w:val="275"/>
        </w:trPr>
        <w:tc>
          <w:tcPr>
            <w:tcW w:w="696" w:type="dxa"/>
            <w:vMerge/>
          </w:tcPr>
          <w:p w:rsidR="003E3F43" w:rsidRDefault="003E3F43" w:rsidP="00EF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7" w:type="dxa"/>
            <w:gridSpan w:val="17"/>
          </w:tcPr>
          <w:p w:rsidR="003E3F43" w:rsidRDefault="003E3F43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ситуации:</w:t>
            </w:r>
          </w:p>
          <w:p w:rsidR="003E3F43" w:rsidRDefault="003E3F43" w:rsidP="003E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внесены в Единый государственный реестр недвижимости, в общем количестве таких объектов культурного наследия на территории муниципального района составляет 100%.</w:t>
            </w:r>
          </w:p>
        </w:tc>
        <w:tc>
          <w:tcPr>
            <w:tcW w:w="3483" w:type="dxa"/>
            <w:vMerge/>
          </w:tcPr>
          <w:p w:rsidR="003E3F43" w:rsidRPr="00AD5944" w:rsidRDefault="003E3F43" w:rsidP="006A63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086" w:rsidRDefault="00E23086"/>
    <w:sectPr w:rsidR="00E23086" w:rsidSect="00E23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3086"/>
    <w:rsid w:val="000116F1"/>
    <w:rsid w:val="00053D9A"/>
    <w:rsid w:val="000628DF"/>
    <w:rsid w:val="00064E64"/>
    <w:rsid w:val="00071E65"/>
    <w:rsid w:val="00081F6B"/>
    <w:rsid w:val="0009541C"/>
    <w:rsid w:val="000B293A"/>
    <w:rsid w:val="000B5608"/>
    <w:rsid w:val="000C70CB"/>
    <w:rsid w:val="000D3DB0"/>
    <w:rsid w:val="000E33CD"/>
    <w:rsid w:val="000F54ED"/>
    <w:rsid w:val="00105791"/>
    <w:rsid w:val="00120D29"/>
    <w:rsid w:val="00122135"/>
    <w:rsid w:val="001272AC"/>
    <w:rsid w:val="00143008"/>
    <w:rsid w:val="0015303A"/>
    <w:rsid w:val="00154A99"/>
    <w:rsid w:val="001621E2"/>
    <w:rsid w:val="00162980"/>
    <w:rsid w:val="0016438B"/>
    <w:rsid w:val="001946A5"/>
    <w:rsid w:val="001A2740"/>
    <w:rsid w:val="001E6860"/>
    <w:rsid w:val="001F1CA0"/>
    <w:rsid w:val="0020677D"/>
    <w:rsid w:val="00210F09"/>
    <w:rsid w:val="002271C1"/>
    <w:rsid w:val="002465F6"/>
    <w:rsid w:val="002468B9"/>
    <w:rsid w:val="002518D9"/>
    <w:rsid w:val="0027472F"/>
    <w:rsid w:val="002834EE"/>
    <w:rsid w:val="00287684"/>
    <w:rsid w:val="002952FE"/>
    <w:rsid w:val="002C5A3B"/>
    <w:rsid w:val="002F6E4C"/>
    <w:rsid w:val="00330EE1"/>
    <w:rsid w:val="0034012E"/>
    <w:rsid w:val="00344D3B"/>
    <w:rsid w:val="0035204B"/>
    <w:rsid w:val="00360D1A"/>
    <w:rsid w:val="003875AC"/>
    <w:rsid w:val="00390BEB"/>
    <w:rsid w:val="00397431"/>
    <w:rsid w:val="003974D7"/>
    <w:rsid w:val="003B078B"/>
    <w:rsid w:val="003B76EE"/>
    <w:rsid w:val="003D0F84"/>
    <w:rsid w:val="003D6A81"/>
    <w:rsid w:val="003D75A5"/>
    <w:rsid w:val="003E3F43"/>
    <w:rsid w:val="00404188"/>
    <w:rsid w:val="00414661"/>
    <w:rsid w:val="0042722F"/>
    <w:rsid w:val="004275CE"/>
    <w:rsid w:val="00432F87"/>
    <w:rsid w:val="004409B0"/>
    <w:rsid w:val="00440D0C"/>
    <w:rsid w:val="00456DE2"/>
    <w:rsid w:val="00463BF1"/>
    <w:rsid w:val="004833E1"/>
    <w:rsid w:val="004C20FC"/>
    <w:rsid w:val="004F45D8"/>
    <w:rsid w:val="004F508B"/>
    <w:rsid w:val="004F6EBA"/>
    <w:rsid w:val="0050156C"/>
    <w:rsid w:val="0052078D"/>
    <w:rsid w:val="0055060C"/>
    <w:rsid w:val="00555D64"/>
    <w:rsid w:val="00570F78"/>
    <w:rsid w:val="005951F5"/>
    <w:rsid w:val="005C13FD"/>
    <w:rsid w:val="005C34DC"/>
    <w:rsid w:val="005D15FF"/>
    <w:rsid w:val="005D3CC4"/>
    <w:rsid w:val="005E22CD"/>
    <w:rsid w:val="005E5197"/>
    <w:rsid w:val="005F5A49"/>
    <w:rsid w:val="00601C17"/>
    <w:rsid w:val="00607F96"/>
    <w:rsid w:val="0062031C"/>
    <w:rsid w:val="0063598F"/>
    <w:rsid w:val="0063788F"/>
    <w:rsid w:val="00645BA9"/>
    <w:rsid w:val="00660723"/>
    <w:rsid w:val="00662D8D"/>
    <w:rsid w:val="00674DF8"/>
    <w:rsid w:val="00691F23"/>
    <w:rsid w:val="006A632D"/>
    <w:rsid w:val="006D697E"/>
    <w:rsid w:val="006D7BAB"/>
    <w:rsid w:val="006E02C9"/>
    <w:rsid w:val="006E7EB7"/>
    <w:rsid w:val="006F690D"/>
    <w:rsid w:val="0070336E"/>
    <w:rsid w:val="0071372A"/>
    <w:rsid w:val="00716AC8"/>
    <w:rsid w:val="00737790"/>
    <w:rsid w:val="0074345C"/>
    <w:rsid w:val="00751349"/>
    <w:rsid w:val="007538F9"/>
    <w:rsid w:val="00754377"/>
    <w:rsid w:val="007B5B43"/>
    <w:rsid w:val="007B5E18"/>
    <w:rsid w:val="00800E41"/>
    <w:rsid w:val="0081654F"/>
    <w:rsid w:val="00820C60"/>
    <w:rsid w:val="00840904"/>
    <w:rsid w:val="0084182F"/>
    <w:rsid w:val="00892287"/>
    <w:rsid w:val="008D17F5"/>
    <w:rsid w:val="008D59FA"/>
    <w:rsid w:val="008D75D9"/>
    <w:rsid w:val="008E1C7D"/>
    <w:rsid w:val="0091192A"/>
    <w:rsid w:val="0091479F"/>
    <w:rsid w:val="009177D0"/>
    <w:rsid w:val="0093641E"/>
    <w:rsid w:val="0099426D"/>
    <w:rsid w:val="0099548B"/>
    <w:rsid w:val="009A12D9"/>
    <w:rsid w:val="009A4BCF"/>
    <w:rsid w:val="009C3F1F"/>
    <w:rsid w:val="009C50D9"/>
    <w:rsid w:val="009E5111"/>
    <w:rsid w:val="009F3ABF"/>
    <w:rsid w:val="009F691E"/>
    <w:rsid w:val="00A44C2B"/>
    <w:rsid w:val="00A755C7"/>
    <w:rsid w:val="00AD5944"/>
    <w:rsid w:val="00AF53D2"/>
    <w:rsid w:val="00B01E78"/>
    <w:rsid w:val="00B0229A"/>
    <w:rsid w:val="00B10D3A"/>
    <w:rsid w:val="00B125EA"/>
    <w:rsid w:val="00B36491"/>
    <w:rsid w:val="00B46BB7"/>
    <w:rsid w:val="00B47DBB"/>
    <w:rsid w:val="00B564FB"/>
    <w:rsid w:val="00B70EAA"/>
    <w:rsid w:val="00B87D6A"/>
    <w:rsid w:val="00B94E84"/>
    <w:rsid w:val="00BA5826"/>
    <w:rsid w:val="00BB63CD"/>
    <w:rsid w:val="00BC0918"/>
    <w:rsid w:val="00BC0AE6"/>
    <w:rsid w:val="00C02CB2"/>
    <w:rsid w:val="00C05E63"/>
    <w:rsid w:val="00C12329"/>
    <w:rsid w:val="00C16CAF"/>
    <w:rsid w:val="00C417BD"/>
    <w:rsid w:val="00C50550"/>
    <w:rsid w:val="00C54840"/>
    <w:rsid w:val="00C72D4C"/>
    <w:rsid w:val="00C738DA"/>
    <w:rsid w:val="00CA5A72"/>
    <w:rsid w:val="00CA5CC2"/>
    <w:rsid w:val="00CD7F5A"/>
    <w:rsid w:val="00CF0305"/>
    <w:rsid w:val="00D01E1D"/>
    <w:rsid w:val="00D17885"/>
    <w:rsid w:val="00D25520"/>
    <w:rsid w:val="00D53910"/>
    <w:rsid w:val="00D705D9"/>
    <w:rsid w:val="00D7590C"/>
    <w:rsid w:val="00D9392B"/>
    <w:rsid w:val="00DC43A5"/>
    <w:rsid w:val="00DE66B4"/>
    <w:rsid w:val="00E11C41"/>
    <w:rsid w:val="00E23086"/>
    <w:rsid w:val="00E275B9"/>
    <w:rsid w:val="00E31691"/>
    <w:rsid w:val="00E31D26"/>
    <w:rsid w:val="00E63191"/>
    <w:rsid w:val="00E655D9"/>
    <w:rsid w:val="00E67CA3"/>
    <w:rsid w:val="00E80855"/>
    <w:rsid w:val="00EC0477"/>
    <w:rsid w:val="00ED24F7"/>
    <w:rsid w:val="00EE44AB"/>
    <w:rsid w:val="00EE5A7D"/>
    <w:rsid w:val="00EE77E1"/>
    <w:rsid w:val="00EF6A87"/>
    <w:rsid w:val="00F11270"/>
    <w:rsid w:val="00F2246D"/>
    <w:rsid w:val="00F2417B"/>
    <w:rsid w:val="00F315A7"/>
    <w:rsid w:val="00F3637C"/>
    <w:rsid w:val="00F43F45"/>
    <w:rsid w:val="00F51294"/>
    <w:rsid w:val="00F659C1"/>
    <w:rsid w:val="00F80ECF"/>
    <w:rsid w:val="00FA68A8"/>
    <w:rsid w:val="00FD3960"/>
    <w:rsid w:val="00FF51D0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1D26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E808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ekinvesticii.html" TargetMode="External"/><Relationship Id="rId13" Type="http://schemas.openxmlformats.org/officeDocument/2006/relationships/hyperlink" Target="http://www.mihadmin28.ru/ekinvesticii.html" TargetMode="External"/><Relationship Id="rId18" Type="http://schemas.openxmlformats.org/officeDocument/2006/relationships/hyperlink" Target="mailto:mihfin-zakupki@mail.ru" TargetMode="External"/><Relationship Id="rId26" Type="http://schemas.openxmlformats.org/officeDocument/2006/relationships/hyperlink" Target="http://www.mihadmin28.ru/admreform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hfin-zakupki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ihfin-zakupki@mail.ru" TargetMode="External"/><Relationship Id="rId12" Type="http://schemas.openxmlformats.org/officeDocument/2006/relationships/hyperlink" Target="http://www.mihadmin28.ru/ekinvesticii.html" TargetMode="External"/><Relationship Id="rId17" Type="http://schemas.openxmlformats.org/officeDocument/2006/relationships/hyperlink" Target="mailto:mihfin-zakupki@mail.ru" TargetMode="External"/><Relationship Id="rId25" Type="http://schemas.openxmlformats.org/officeDocument/2006/relationships/hyperlink" Target="http://www.mihadmin28.ru/ekinvesticii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hfin-zakupki@mail.ru" TargetMode="External"/><Relationship Id="rId20" Type="http://schemas.openxmlformats.org/officeDocument/2006/relationships/hyperlink" Target="mailto:mihfin-zakupki@mail.ru" TargetMode="External"/><Relationship Id="rId29" Type="http://schemas.openxmlformats.org/officeDocument/2006/relationships/hyperlink" Target="http://www.mihadmin28.ru/admreform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ekinvesticii.html" TargetMode="External"/><Relationship Id="rId11" Type="http://schemas.openxmlformats.org/officeDocument/2006/relationships/hyperlink" Target="http://www.mihadmin28.ru/ekinvesticii.html" TargetMode="External"/><Relationship Id="rId24" Type="http://schemas.openxmlformats.org/officeDocument/2006/relationships/hyperlink" Target="mailto:mihfin-zakupki@mail.ru" TargetMode="External"/><Relationship Id="rId32" Type="http://schemas.openxmlformats.org/officeDocument/2006/relationships/hyperlink" Target="http://www.mihadmin28.ru/admreforma.html" TargetMode="External"/><Relationship Id="rId5" Type="http://schemas.openxmlformats.org/officeDocument/2006/relationships/hyperlink" Target="mailto:mihfin-zakupki@mail.ru" TargetMode="External"/><Relationship Id="rId15" Type="http://schemas.openxmlformats.org/officeDocument/2006/relationships/hyperlink" Target="http://www.mihadmin28.ru/ekinvesticii.html" TargetMode="External"/><Relationship Id="rId23" Type="http://schemas.openxmlformats.org/officeDocument/2006/relationships/hyperlink" Target="mailto:mihfin-zakupki@mail.ru" TargetMode="External"/><Relationship Id="rId28" Type="http://schemas.openxmlformats.org/officeDocument/2006/relationships/hyperlink" Target="http://www.mihadmin28.ru/admreforma.html" TargetMode="External"/><Relationship Id="rId10" Type="http://schemas.openxmlformats.org/officeDocument/2006/relationships/hyperlink" Target="http://www.mihadmin28.ru/ekinvesticii.html" TargetMode="External"/><Relationship Id="rId19" Type="http://schemas.openxmlformats.org/officeDocument/2006/relationships/hyperlink" Target="mailto:mihfin-zakupki@mail.ru" TargetMode="External"/><Relationship Id="rId31" Type="http://schemas.openxmlformats.org/officeDocument/2006/relationships/hyperlink" Target="mailto:tmkuten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fin-zakupki@mail.ru" TargetMode="External"/><Relationship Id="rId14" Type="http://schemas.openxmlformats.org/officeDocument/2006/relationships/hyperlink" Target="mailto:mihfin-zakupki@mail.ru" TargetMode="External"/><Relationship Id="rId22" Type="http://schemas.openxmlformats.org/officeDocument/2006/relationships/hyperlink" Target="mailto:mihfin-zakupki@mail.ru" TargetMode="External"/><Relationship Id="rId27" Type="http://schemas.openxmlformats.org/officeDocument/2006/relationships/hyperlink" Target="http://www.mihadmin28.ru/admreforma.html" TargetMode="External"/><Relationship Id="rId30" Type="http://schemas.openxmlformats.org/officeDocument/2006/relationships/hyperlink" Target="mailto:mihfin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55A5-A248-4465-8945-6D1BE342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18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124</cp:revision>
  <cp:lastPrinted>2017-02-27T06:02:00Z</cp:lastPrinted>
  <dcterms:created xsi:type="dcterms:W3CDTF">2017-02-13T00:20:00Z</dcterms:created>
  <dcterms:modified xsi:type="dcterms:W3CDTF">2019-11-18T02:02:00Z</dcterms:modified>
</cp:coreProperties>
</file>