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F" w:rsidRDefault="0074035F" w:rsidP="0074035F">
      <w:pPr>
        <w:pStyle w:val="a3"/>
        <w:spacing w:before="57"/>
        <w:ind w:left="0" w:right="2"/>
        <w:jc w:val="right"/>
      </w:pPr>
      <w:r>
        <w:t>ПРИЛОЖЕНИЕ 1</w:t>
      </w:r>
    </w:p>
    <w:p w:rsidR="0074035F" w:rsidRPr="008F447E" w:rsidRDefault="0074035F" w:rsidP="008F447E">
      <w:pPr>
        <w:pStyle w:val="a3"/>
        <w:spacing w:before="57"/>
        <w:ind w:left="0" w:right="2"/>
        <w:jc w:val="center"/>
        <w:rPr>
          <w:sz w:val="26"/>
          <w:szCs w:val="26"/>
        </w:rPr>
      </w:pPr>
    </w:p>
    <w:p w:rsidR="008F447E" w:rsidRPr="008F447E" w:rsidRDefault="00C31F38" w:rsidP="008F447E">
      <w:pPr>
        <w:pStyle w:val="a3"/>
        <w:spacing w:before="57"/>
        <w:ind w:left="0" w:right="2"/>
        <w:jc w:val="center"/>
        <w:rPr>
          <w:b/>
          <w:szCs w:val="26"/>
        </w:rPr>
      </w:pPr>
      <w:hyperlink r:id="rId5" w:tgtFrame="_blank" w:history="1">
        <w:r w:rsidR="008F447E" w:rsidRPr="008F447E">
          <w:rPr>
            <w:rStyle w:val="a5"/>
            <w:b/>
            <w:color w:val="1F2021"/>
            <w:szCs w:val="26"/>
            <w:u w:val="none"/>
            <w:shd w:val="clear" w:color="auto" w:fill="FFFFFF"/>
          </w:rPr>
          <w:t>Правовая информация министерства юстиции Амурской области в связи со сложившейся неблагоприятной паводковой обстановкой 2022</w:t>
        </w:r>
      </w:hyperlink>
    </w:p>
    <w:p w:rsidR="008F447E" w:rsidRDefault="008F447E" w:rsidP="0074035F">
      <w:pPr>
        <w:pStyle w:val="a3"/>
        <w:spacing w:before="57"/>
        <w:ind w:left="0" w:right="2"/>
      </w:pPr>
    </w:p>
    <w:p w:rsidR="009940EF" w:rsidRDefault="0074035F" w:rsidP="0074035F">
      <w:pPr>
        <w:pStyle w:val="a3"/>
        <w:spacing w:before="57"/>
        <w:ind w:left="0" w:right="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 в 2022 году, министерство юстиции Амурской области разъясняет, что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21.11.2011№</w:t>
      </w:r>
      <w:r>
        <w:rPr>
          <w:spacing w:val="1"/>
        </w:rPr>
        <w:t xml:space="preserve"> </w:t>
      </w:r>
      <w:r>
        <w:t>324-ФЗ</w:t>
      </w:r>
      <w:r>
        <w:rPr>
          <w:spacing w:val="1"/>
        </w:rPr>
        <w:t xml:space="preserve"> </w:t>
      </w:r>
      <w:r>
        <w:t>«О</w:t>
      </w:r>
      <w:r>
        <w:rPr>
          <w:spacing w:val="-67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БЮП)</w:t>
      </w:r>
    </w:p>
    <w:p w:rsidR="009940EF" w:rsidRDefault="009940EF" w:rsidP="0074035F">
      <w:pPr>
        <w:pStyle w:val="a3"/>
        <w:spacing w:before="3"/>
        <w:ind w:left="0" w:right="2"/>
        <w:jc w:val="left"/>
      </w:pPr>
    </w:p>
    <w:p w:rsidR="009940EF" w:rsidRDefault="0074035F" w:rsidP="0074035F">
      <w:pPr>
        <w:pStyle w:val="Heading1"/>
        <w:spacing w:line="322" w:lineRule="exact"/>
        <w:ind w:left="0" w:right="2"/>
      </w:pPr>
      <w:r>
        <w:t>граждане,</w:t>
      </w:r>
      <w:r>
        <w:rPr>
          <w:spacing w:val="-2"/>
        </w:rPr>
        <w:t xml:space="preserve"> </w:t>
      </w:r>
      <w:r>
        <w:t>пострадавшие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ситуации,</w:t>
      </w:r>
    </w:p>
    <w:p w:rsidR="009940EF" w:rsidRDefault="0074035F" w:rsidP="0074035F">
      <w:pPr>
        <w:pStyle w:val="a3"/>
        <w:spacing w:line="322" w:lineRule="exact"/>
        <w:ind w:left="0" w:right="2"/>
        <w:jc w:val="center"/>
      </w:pPr>
      <w:r>
        <w:t>(</w:t>
      </w:r>
      <w:r>
        <w:rPr>
          <w:u w:val="single"/>
        </w:rPr>
        <w:t>пункт</w:t>
      </w:r>
      <w:r>
        <w:rPr>
          <w:spacing w:val="-3"/>
          <w:u w:val="single"/>
        </w:rPr>
        <w:t xml:space="preserve"> </w:t>
      </w:r>
      <w:r>
        <w:rPr>
          <w:u w:val="single"/>
        </w:rPr>
        <w:t>8.1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статьи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закона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БЮП</w:t>
      </w:r>
      <w:r>
        <w:t>):</w:t>
      </w:r>
    </w:p>
    <w:p w:rsidR="009940EF" w:rsidRDefault="0074035F" w:rsidP="0074035F">
      <w:pPr>
        <w:pStyle w:val="a3"/>
        <w:ind w:left="0" w:right="2" w:firstLine="283"/>
      </w:pP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утратившие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первой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нарушены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</w:p>
    <w:p w:rsidR="009940EF" w:rsidRDefault="009940EF" w:rsidP="0074035F">
      <w:pPr>
        <w:pStyle w:val="a3"/>
        <w:spacing w:before="3"/>
        <w:ind w:left="0" w:right="2"/>
        <w:jc w:val="left"/>
      </w:pPr>
    </w:p>
    <w:p w:rsidR="009940EF" w:rsidRDefault="0074035F" w:rsidP="0074035F">
      <w:pPr>
        <w:pStyle w:val="Heading1"/>
        <w:ind w:left="0" w:right="2"/>
      </w:pPr>
      <w:r>
        <w:t>по вопросам, связанным с возмещением ущерба, причиненного</w:t>
      </w:r>
      <w:r>
        <w:rPr>
          <w:spacing w:val="-67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-2"/>
        </w:rPr>
        <w:t xml:space="preserve"> </w:t>
      </w:r>
      <w:r>
        <w:t>ситуации</w:t>
      </w:r>
    </w:p>
    <w:p w:rsidR="009940EF" w:rsidRDefault="0074035F" w:rsidP="0074035F">
      <w:pPr>
        <w:pStyle w:val="a3"/>
        <w:spacing w:line="316" w:lineRule="exact"/>
        <w:ind w:left="0" w:right="2"/>
        <w:jc w:val="left"/>
      </w:pPr>
      <w:r>
        <w:t>(пункт</w:t>
      </w:r>
      <w:r>
        <w:rPr>
          <w:spacing w:val="-5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БЮП)</w:t>
      </w:r>
    </w:p>
    <w:p w:rsidR="009940EF" w:rsidRDefault="009940EF" w:rsidP="0074035F">
      <w:pPr>
        <w:pStyle w:val="a3"/>
        <w:spacing w:before="5"/>
        <w:ind w:left="0" w:right="2"/>
        <w:jc w:val="left"/>
      </w:pPr>
    </w:p>
    <w:p w:rsidR="009940EF" w:rsidRDefault="0074035F" w:rsidP="0074035F">
      <w:pPr>
        <w:pStyle w:val="Heading1"/>
        <w:spacing w:line="319" w:lineRule="exact"/>
        <w:ind w:left="0" w:right="2"/>
      </w:pPr>
      <w:r>
        <w:t>имеют 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бесплатной</w:t>
      </w:r>
      <w:r>
        <w:rPr>
          <w:spacing w:val="-4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помощи</w:t>
      </w:r>
      <w:r w:rsidR="00C70DC9">
        <w:t xml:space="preserve"> </w:t>
      </w:r>
      <w:r>
        <w:t>в</w:t>
      </w:r>
      <w:r>
        <w:rPr>
          <w:spacing w:val="-3"/>
        </w:rPr>
        <w:t xml:space="preserve"> </w:t>
      </w:r>
      <w:r>
        <w:t>виде:</w:t>
      </w:r>
    </w:p>
    <w:p w:rsidR="009940EF" w:rsidRDefault="0074035F" w:rsidP="0074035F">
      <w:pPr>
        <w:pStyle w:val="a3"/>
        <w:spacing w:line="319" w:lineRule="exact"/>
        <w:ind w:left="0" w:right="2"/>
        <w:jc w:val="center"/>
      </w:pPr>
      <w:r>
        <w:t>(статья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БЮП)</w:t>
      </w:r>
    </w:p>
    <w:p w:rsidR="009940EF" w:rsidRDefault="0074035F" w:rsidP="0074035F">
      <w:pPr>
        <w:pStyle w:val="a4"/>
        <w:numPr>
          <w:ilvl w:val="0"/>
          <w:numId w:val="2"/>
        </w:numPr>
        <w:tabs>
          <w:tab w:val="left" w:pos="1130"/>
        </w:tabs>
        <w:spacing w:line="322" w:lineRule="exact"/>
        <w:ind w:left="0" w:right="2" w:firstLine="709"/>
        <w:rPr>
          <w:sz w:val="28"/>
        </w:rPr>
      </w:pP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</w:p>
    <w:p w:rsidR="009940EF" w:rsidRDefault="0074035F" w:rsidP="0074035F">
      <w:pPr>
        <w:pStyle w:val="a4"/>
        <w:numPr>
          <w:ilvl w:val="0"/>
          <w:numId w:val="2"/>
        </w:numPr>
        <w:tabs>
          <w:tab w:val="left" w:pos="1283"/>
          <w:tab w:val="left" w:pos="1284"/>
          <w:tab w:val="left" w:pos="2965"/>
          <w:tab w:val="left" w:pos="4471"/>
          <w:tab w:val="left" w:pos="5512"/>
          <w:tab w:val="left" w:pos="7056"/>
          <w:tab w:val="left" w:pos="7430"/>
          <w:tab w:val="left" w:pos="8480"/>
        </w:tabs>
        <w:spacing w:line="242" w:lineRule="auto"/>
        <w:ind w:left="0" w:right="2" w:firstLine="710"/>
        <w:rPr>
          <w:sz w:val="28"/>
        </w:rPr>
      </w:pPr>
      <w:r>
        <w:rPr>
          <w:sz w:val="28"/>
        </w:rPr>
        <w:t>составления</w:t>
      </w:r>
      <w:r>
        <w:rPr>
          <w:sz w:val="28"/>
        </w:rPr>
        <w:tab/>
        <w:t>заявлений,</w:t>
      </w:r>
      <w:r>
        <w:rPr>
          <w:sz w:val="28"/>
        </w:rPr>
        <w:tab/>
        <w:t>жалоб,</w:t>
      </w:r>
      <w:r>
        <w:rPr>
          <w:sz w:val="28"/>
        </w:rPr>
        <w:tab/>
        <w:t>ходатайств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z w:val="28"/>
        </w:rPr>
        <w:tab/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 характера;</w:t>
      </w:r>
    </w:p>
    <w:p w:rsidR="009940EF" w:rsidRDefault="0074035F" w:rsidP="0074035F">
      <w:pPr>
        <w:pStyle w:val="a4"/>
        <w:numPr>
          <w:ilvl w:val="0"/>
          <w:numId w:val="2"/>
        </w:numPr>
        <w:tabs>
          <w:tab w:val="left" w:pos="1255"/>
        </w:tabs>
        <w:ind w:left="0" w:right="2" w:firstLine="710"/>
        <w:rPr>
          <w:sz w:val="28"/>
        </w:rPr>
      </w:pPr>
      <w:r>
        <w:rPr>
          <w:sz w:val="28"/>
        </w:rPr>
        <w:t>представления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судах,</w:t>
      </w:r>
      <w:r>
        <w:rPr>
          <w:spacing w:val="5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организациях.</w:t>
      </w:r>
    </w:p>
    <w:p w:rsidR="009940EF" w:rsidRDefault="009940EF" w:rsidP="0074035F">
      <w:pPr>
        <w:pStyle w:val="a3"/>
        <w:spacing w:before="1"/>
        <w:ind w:left="0" w:right="2"/>
        <w:jc w:val="left"/>
      </w:pPr>
    </w:p>
    <w:p w:rsidR="009940EF" w:rsidRDefault="0074035F" w:rsidP="0074035F">
      <w:pPr>
        <w:pStyle w:val="Heading1"/>
        <w:spacing w:before="1"/>
        <w:ind w:left="0" w:right="2"/>
        <w:jc w:val="both"/>
      </w:pPr>
      <w:r>
        <w:t>Бесплатная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адвокатами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бесплатной</w:t>
      </w:r>
      <w:r>
        <w:rPr>
          <w:spacing w:val="2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году.</w:t>
      </w:r>
    </w:p>
    <w:p w:rsidR="009940EF" w:rsidRDefault="009940EF" w:rsidP="0074035F">
      <w:pPr>
        <w:pStyle w:val="a3"/>
        <w:spacing w:before="5"/>
        <w:ind w:left="0" w:right="2"/>
        <w:jc w:val="left"/>
        <w:rPr>
          <w:b/>
          <w:sz w:val="27"/>
        </w:rPr>
      </w:pPr>
    </w:p>
    <w:p w:rsidR="009940EF" w:rsidRDefault="0074035F" w:rsidP="0074035F">
      <w:pPr>
        <w:pStyle w:val="a3"/>
        <w:ind w:left="0" w:right="2" w:firstLine="720"/>
      </w:pPr>
      <w:r>
        <w:t>Для получения бесплатной юридической помощи гражданину необходимо,</w:t>
      </w:r>
      <w:r>
        <w:rPr>
          <w:spacing w:val="-67"/>
        </w:rPr>
        <w:t xml:space="preserve"> </w:t>
      </w:r>
      <w:r>
        <w:t>согласно постановлению Правительства Амурской области от 12.02.2013 № 38,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адвокату,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бесплатной юридической помощи,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9940EF" w:rsidRDefault="0074035F" w:rsidP="0074035F">
      <w:pPr>
        <w:pStyle w:val="a4"/>
        <w:numPr>
          <w:ilvl w:val="0"/>
          <w:numId w:val="1"/>
        </w:numPr>
        <w:tabs>
          <w:tab w:val="left" w:pos="1212"/>
        </w:tabs>
        <w:spacing w:line="242" w:lineRule="auto"/>
        <w:ind w:left="0" w:right="2" w:firstLine="71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8"/>
          <w:sz w:val="28"/>
        </w:rPr>
        <w:t xml:space="preserve"> </w:t>
      </w:r>
      <w:r>
        <w:rPr>
          <w:sz w:val="28"/>
        </w:rPr>
        <w:t>Амурской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12.02.2013</w:t>
      </w:r>
    </w:p>
    <w:p w:rsidR="009940EF" w:rsidRDefault="0074035F" w:rsidP="0074035F">
      <w:pPr>
        <w:pStyle w:val="a3"/>
        <w:ind w:left="0" w:right="2"/>
      </w:pPr>
      <w:r>
        <w:t>№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(бланк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адвокатом,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системы бесплатной юридической помощи);</w:t>
      </w:r>
    </w:p>
    <w:p w:rsidR="009940EF" w:rsidRDefault="0074035F" w:rsidP="0074035F">
      <w:pPr>
        <w:pStyle w:val="a4"/>
        <w:numPr>
          <w:ilvl w:val="0"/>
          <w:numId w:val="1"/>
        </w:numPr>
        <w:tabs>
          <w:tab w:val="left" w:pos="1274"/>
        </w:tabs>
        <w:ind w:left="0" w:right="2" w:firstLine="71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личность (в случае, если с заявлением об оказании 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 и документ, подтверждающий его полномочия действовать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гражданина);</w:t>
      </w:r>
    </w:p>
    <w:p w:rsidR="009940EF" w:rsidRDefault="0074035F" w:rsidP="0074035F">
      <w:pPr>
        <w:pStyle w:val="a4"/>
        <w:numPr>
          <w:ilvl w:val="0"/>
          <w:numId w:val="1"/>
        </w:numPr>
        <w:tabs>
          <w:tab w:val="left" w:pos="1308"/>
        </w:tabs>
        <w:ind w:left="0" w:right="2" w:firstLine="71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помощи, а именно </w:t>
      </w:r>
      <w:r>
        <w:rPr>
          <w:b/>
          <w:sz w:val="28"/>
        </w:rPr>
        <w:t>для граждан, пострадавших в результате чрезвычайной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sz w:val="28"/>
        </w:rPr>
        <w:t>:</w:t>
      </w:r>
    </w:p>
    <w:p w:rsidR="0074035F" w:rsidRDefault="0074035F" w:rsidP="0074035F">
      <w:pPr>
        <w:pStyle w:val="a3"/>
        <w:spacing w:before="1"/>
        <w:ind w:left="0" w:right="2" w:firstLine="70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имущества</w:t>
      </w:r>
      <w:r>
        <w:rPr>
          <w:spacing w:val="50"/>
        </w:rPr>
        <w:t xml:space="preserve"> </w:t>
      </w:r>
      <w:r>
        <w:t>первой</w:t>
      </w:r>
      <w:r>
        <w:rPr>
          <w:spacing w:val="46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47"/>
        </w:rPr>
        <w:t xml:space="preserve"> </w:t>
      </w:r>
      <w:r>
        <w:t>чрезвычайной</w:t>
      </w:r>
      <w:r>
        <w:rPr>
          <w:spacing w:val="46"/>
        </w:rPr>
        <w:t xml:space="preserve"> </w:t>
      </w:r>
      <w:r>
        <w:t>ситуации (заключение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 факта проживания гражданина в жилом помещении, находящемся</w:t>
      </w:r>
      <w:r>
        <w:rPr>
          <w:spacing w:val="1"/>
        </w:rPr>
        <w:t xml:space="preserve"> </w:t>
      </w:r>
      <w:r>
        <w:t>в зоне чрезвычайной ситуации, и утраты им имущества первой необходимости в</w:t>
      </w:r>
      <w:r>
        <w:rPr>
          <w:spacing w:val="1"/>
        </w:rPr>
        <w:t xml:space="preserve"> </w:t>
      </w:r>
      <w:r>
        <w:t>результате чрезвычайной ситуации) и (или) документ, подтверждающий факт</w:t>
      </w:r>
      <w:r>
        <w:rPr>
          <w:spacing w:val="1"/>
        </w:rPr>
        <w:t xml:space="preserve"> </w:t>
      </w:r>
      <w:r>
        <w:t>нарушения условий жизнедеятельности гражданина в результате чрезвычайной</w:t>
      </w:r>
      <w:r>
        <w:rPr>
          <w:spacing w:val="1"/>
        </w:rPr>
        <w:t xml:space="preserve"> </w:t>
      </w:r>
      <w:r>
        <w:t>ситуации (заключение комиссии, созданной органом местного самоуправления,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proofErr w:type="spellStart"/>
      <w:r>
        <w:t>фактапроживания</w:t>
      </w:r>
      <w:proofErr w:type="spellEnd"/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находящемся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 в</w:t>
      </w:r>
      <w:r>
        <w:rPr>
          <w:spacing w:val="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 ситуации).</w:t>
      </w:r>
    </w:p>
    <w:p w:rsidR="0074035F" w:rsidRDefault="0074035F" w:rsidP="0074035F">
      <w:pPr>
        <w:pStyle w:val="a3"/>
        <w:spacing w:before="2"/>
        <w:ind w:left="0" w:right="2" w:firstLine="720"/>
      </w:pPr>
      <w:r>
        <w:t>Список</w:t>
      </w:r>
      <w:r>
        <w:rPr>
          <w:spacing w:val="1"/>
        </w:rPr>
        <w:t xml:space="preserve"> </w:t>
      </w:r>
      <w:r>
        <w:t>адвокатов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«Деятельность»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70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</w:t>
      </w:r>
      <w:hyperlink r:id="rId6">
        <w:r>
          <w:rPr>
            <w:u w:val="single"/>
          </w:rPr>
          <w:t>www.amurobl.ru</w:t>
        </w:r>
      </w:hyperlink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</w:t>
      </w:r>
      <w:proofErr w:type="spellStart"/>
      <w:r>
        <w:t>mjust.amurobl.ru</w:t>
      </w:r>
      <w:proofErr w:type="spellEnd"/>
      <w:r>
        <w:t>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адвокатов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образований.</w:t>
      </w:r>
    </w:p>
    <w:p w:rsidR="0074035F" w:rsidRDefault="0074035F" w:rsidP="0074035F">
      <w:pPr>
        <w:pStyle w:val="a3"/>
        <w:spacing w:before="9"/>
        <w:ind w:left="0" w:right="2"/>
        <w:jc w:val="left"/>
        <w:rPr>
          <w:sz w:val="27"/>
        </w:rPr>
      </w:pPr>
    </w:p>
    <w:p w:rsidR="0074035F" w:rsidRDefault="0074035F" w:rsidP="0074035F">
      <w:pPr>
        <w:pStyle w:val="a3"/>
        <w:ind w:left="0" w:right="2" w:firstLine="710"/>
      </w:pPr>
      <w:r>
        <w:t>Помимо этого, в соответствии со статьей 4 Закона Амурской области от</w:t>
      </w:r>
      <w:r>
        <w:rPr>
          <w:spacing w:val="1"/>
        </w:rPr>
        <w:t xml:space="preserve"> </w:t>
      </w:r>
      <w:r>
        <w:t>11.09.2012 № 81-ОЗ «Об отдельных вопросах оказания бесплатной юридической</w:t>
      </w:r>
      <w:r>
        <w:rPr>
          <w:spacing w:val="1"/>
        </w:rPr>
        <w:t xml:space="preserve"> </w:t>
      </w:r>
      <w:r>
        <w:t>помощи в Амурской области» исполнительные органы государственной власти</w:t>
      </w:r>
      <w:r>
        <w:rPr>
          <w:spacing w:val="1"/>
        </w:rPr>
        <w:t xml:space="preserve"> </w:t>
      </w:r>
      <w:r>
        <w:t>области и подведомственные</w:t>
      </w:r>
      <w:r>
        <w:rPr>
          <w:spacing w:val="2"/>
        </w:rPr>
        <w:t xml:space="preserve"> </w:t>
      </w:r>
      <w:r>
        <w:t>им</w:t>
      </w:r>
      <w:r>
        <w:rPr>
          <w:spacing w:val="6"/>
        </w:rPr>
        <w:t xml:space="preserve"> </w:t>
      </w:r>
      <w:r>
        <w:t>учреждения:</w:t>
      </w:r>
    </w:p>
    <w:p w:rsidR="0074035F" w:rsidRDefault="0074035F" w:rsidP="0074035F">
      <w:pPr>
        <w:pStyle w:val="a3"/>
        <w:spacing w:before="3"/>
        <w:ind w:left="0" w:right="2" w:firstLine="710"/>
      </w:pPr>
      <w:r>
        <w:t>оказывают гражданам бесплатную юридическую помощь в виде правового</w:t>
      </w:r>
      <w:r>
        <w:rPr>
          <w:spacing w:val="-67"/>
        </w:rPr>
        <w:t xml:space="preserve"> </w:t>
      </w:r>
      <w:r>
        <w:t>консультирования в устной и письменной формах по вопросам, относящимся к</w:t>
      </w:r>
      <w:r>
        <w:rPr>
          <w:spacing w:val="1"/>
        </w:rPr>
        <w:t xml:space="preserve"> </w:t>
      </w:r>
      <w:r>
        <w:t xml:space="preserve">их компетенции, в порядке, установленном федеральным </w:t>
      </w:r>
      <w:r>
        <w:lastRenderedPageBreak/>
        <w:t>законодательством для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граждан;</w:t>
      </w:r>
    </w:p>
    <w:p w:rsidR="0074035F" w:rsidRDefault="0074035F" w:rsidP="006463AC">
      <w:pPr>
        <w:pStyle w:val="a3"/>
        <w:ind w:left="0" w:right="2" w:firstLine="710"/>
      </w:pPr>
      <w:r>
        <w:t>в случаях и в порядке, которые установлены федеральными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бесплатную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ходатайств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судах,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органах,</w:t>
      </w:r>
      <w:r>
        <w:rPr>
          <w:spacing w:val="4"/>
        </w:rPr>
        <w:t xml:space="preserve"> </w:t>
      </w:r>
      <w:r>
        <w:t>организациях.</w:t>
      </w:r>
    </w:p>
    <w:p w:rsidR="0074035F" w:rsidRDefault="0074035F" w:rsidP="0074035F">
      <w:pPr>
        <w:pStyle w:val="a3"/>
        <w:tabs>
          <w:tab w:val="left" w:pos="9630"/>
        </w:tabs>
        <w:spacing w:before="87"/>
        <w:ind w:left="0" w:right="2" w:firstLine="709"/>
      </w:pPr>
      <w:r>
        <w:t>постановление</w:t>
      </w:r>
      <w:r>
        <w:rPr>
          <w:spacing w:val="14"/>
        </w:rPr>
        <w:t xml:space="preserve"> </w:t>
      </w:r>
      <w:r>
        <w:t>Правительства</w:t>
      </w:r>
      <w:r>
        <w:rPr>
          <w:spacing w:val="14"/>
        </w:rPr>
        <w:t xml:space="preserve"> </w:t>
      </w:r>
      <w:r>
        <w:t>Амурской</w:t>
      </w:r>
      <w:r>
        <w:rPr>
          <w:spacing w:val="9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16.08.2022</w:t>
      </w:r>
      <w:r>
        <w:rPr>
          <w:spacing w:val="9"/>
        </w:rPr>
        <w:t xml:space="preserve">       </w:t>
      </w:r>
      <w:r>
        <w:t>№</w:t>
      </w:r>
      <w:r>
        <w:rPr>
          <w:spacing w:val="8"/>
        </w:rPr>
        <w:t xml:space="preserve"> </w:t>
      </w:r>
      <w:r>
        <w:t>842</w:t>
      </w:r>
      <w:r>
        <w:rPr>
          <w:spacing w:val="14"/>
        </w:rPr>
        <w:t xml:space="preserve"> </w:t>
      </w:r>
      <w:r>
        <w:t>«Об 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 в 2022</w:t>
      </w:r>
      <w:r>
        <w:rPr>
          <w:spacing w:val="1"/>
        </w:rPr>
        <w:t xml:space="preserve"> </w:t>
      </w:r>
      <w:r>
        <w:t>году»;</w:t>
      </w:r>
    </w:p>
    <w:p w:rsidR="0074035F" w:rsidRDefault="0074035F" w:rsidP="0074035F">
      <w:pPr>
        <w:pStyle w:val="a3"/>
        <w:ind w:left="0" w:right="2" w:firstLine="709"/>
      </w:pPr>
      <w:r>
        <w:t>постановление Правительства Амурской области от 15.08.2022         № 834 «Об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единовременной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чрезвычайной ситуации»</w:t>
      </w:r>
      <w:r w:rsidR="006463AC">
        <w:t>.</w:t>
      </w:r>
    </w:p>
    <w:p w:rsidR="0074035F" w:rsidRDefault="0074035F" w:rsidP="0074035F">
      <w:pPr>
        <w:pStyle w:val="a3"/>
        <w:ind w:left="0" w:right="2" w:firstLine="710"/>
        <w:sectPr w:rsidR="0074035F" w:rsidSect="0074035F">
          <w:type w:val="continuous"/>
          <w:pgSz w:w="11910" w:h="16840"/>
          <w:pgMar w:top="1418" w:right="1418" w:bottom="1701" w:left="1418" w:header="720" w:footer="720" w:gutter="0"/>
          <w:cols w:space="720"/>
          <w:docGrid w:linePitch="299"/>
        </w:sectPr>
      </w:pPr>
    </w:p>
    <w:p w:rsidR="009940EF" w:rsidRDefault="009940EF" w:rsidP="0074035F">
      <w:pPr>
        <w:pStyle w:val="a3"/>
        <w:ind w:left="0" w:right="2" w:firstLine="710"/>
      </w:pPr>
    </w:p>
    <w:sectPr w:rsidR="009940EF" w:rsidSect="0074035F">
      <w:pgSz w:w="11910" w:h="16840"/>
      <w:pgMar w:top="1418" w:right="1418" w:bottom="170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9B4"/>
    <w:multiLevelType w:val="hybridMultilevel"/>
    <w:tmpl w:val="EA708CDC"/>
    <w:lvl w:ilvl="0" w:tplc="4BCC2E9A">
      <w:start w:val="1"/>
      <w:numFmt w:val="decimal"/>
      <w:lvlText w:val="%1)"/>
      <w:lvlJc w:val="left"/>
      <w:pPr>
        <w:ind w:left="30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1EC612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52A05A74">
      <w:numFmt w:val="bullet"/>
      <w:lvlText w:val="•"/>
      <w:lvlJc w:val="left"/>
      <w:pPr>
        <w:ind w:left="2070" w:hanging="303"/>
      </w:pPr>
      <w:rPr>
        <w:rFonts w:hint="default"/>
        <w:lang w:val="ru-RU" w:eastAsia="en-US" w:bidi="ar-SA"/>
      </w:rPr>
    </w:lvl>
    <w:lvl w:ilvl="3" w:tplc="7C4CE15A">
      <w:numFmt w:val="bullet"/>
      <w:lvlText w:val="•"/>
      <w:lvlJc w:val="left"/>
      <w:pPr>
        <w:ind w:left="2959" w:hanging="303"/>
      </w:pPr>
      <w:rPr>
        <w:rFonts w:hint="default"/>
        <w:lang w:val="ru-RU" w:eastAsia="en-US" w:bidi="ar-SA"/>
      </w:rPr>
    </w:lvl>
    <w:lvl w:ilvl="4" w:tplc="D4FEA770">
      <w:numFmt w:val="bullet"/>
      <w:lvlText w:val="•"/>
      <w:lvlJc w:val="left"/>
      <w:pPr>
        <w:ind w:left="3847" w:hanging="303"/>
      </w:pPr>
      <w:rPr>
        <w:rFonts w:hint="default"/>
        <w:lang w:val="ru-RU" w:eastAsia="en-US" w:bidi="ar-SA"/>
      </w:rPr>
    </w:lvl>
    <w:lvl w:ilvl="5" w:tplc="F2D6B172">
      <w:numFmt w:val="bullet"/>
      <w:lvlText w:val="•"/>
      <w:lvlJc w:val="left"/>
      <w:pPr>
        <w:ind w:left="4736" w:hanging="303"/>
      </w:pPr>
      <w:rPr>
        <w:rFonts w:hint="default"/>
        <w:lang w:val="ru-RU" w:eastAsia="en-US" w:bidi="ar-SA"/>
      </w:rPr>
    </w:lvl>
    <w:lvl w:ilvl="6" w:tplc="E9EA66E4">
      <w:numFmt w:val="bullet"/>
      <w:lvlText w:val="•"/>
      <w:lvlJc w:val="left"/>
      <w:pPr>
        <w:ind w:left="5624" w:hanging="303"/>
      </w:pPr>
      <w:rPr>
        <w:rFonts w:hint="default"/>
        <w:lang w:val="ru-RU" w:eastAsia="en-US" w:bidi="ar-SA"/>
      </w:rPr>
    </w:lvl>
    <w:lvl w:ilvl="7" w:tplc="A50EA242">
      <w:numFmt w:val="bullet"/>
      <w:lvlText w:val="•"/>
      <w:lvlJc w:val="left"/>
      <w:pPr>
        <w:ind w:left="6512" w:hanging="303"/>
      </w:pPr>
      <w:rPr>
        <w:rFonts w:hint="default"/>
        <w:lang w:val="ru-RU" w:eastAsia="en-US" w:bidi="ar-SA"/>
      </w:rPr>
    </w:lvl>
    <w:lvl w:ilvl="8" w:tplc="50FC67E6">
      <w:numFmt w:val="bullet"/>
      <w:lvlText w:val="•"/>
      <w:lvlJc w:val="left"/>
      <w:pPr>
        <w:ind w:left="7401" w:hanging="303"/>
      </w:pPr>
      <w:rPr>
        <w:rFonts w:hint="default"/>
        <w:lang w:val="ru-RU" w:eastAsia="en-US" w:bidi="ar-SA"/>
      </w:rPr>
    </w:lvl>
  </w:abstractNum>
  <w:abstractNum w:abstractNumId="1">
    <w:nsid w:val="3A371083"/>
    <w:multiLevelType w:val="hybridMultilevel"/>
    <w:tmpl w:val="32CAF392"/>
    <w:lvl w:ilvl="0" w:tplc="CD62E7CC">
      <w:start w:val="1"/>
      <w:numFmt w:val="decimal"/>
      <w:lvlText w:val="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2C8AD8">
      <w:numFmt w:val="bullet"/>
      <w:lvlText w:val="•"/>
      <w:lvlJc w:val="left"/>
      <w:pPr>
        <w:ind w:left="1108" w:hanging="384"/>
      </w:pPr>
      <w:rPr>
        <w:rFonts w:hint="default"/>
        <w:lang w:val="ru-RU" w:eastAsia="en-US" w:bidi="ar-SA"/>
      </w:rPr>
    </w:lvl>
    <w:lvl w:ilvl="2" w:tplc="11A2C28E">
      <w:numFmt w:val="bullet"/>
      <w:lvlText w:val="•"/>
      <w:lvlJc w:val="left"/>
      <w:pPr>
        <w:ind w:left="2096" w:hanging="384"/>
      </w:pPr>
      <w:rPr>
        <w:rFonts w:hint="default"/>
        <w:lang w:val="ru-RU" w:eastAsia="en-US" w:bidi="ar-SA"/>
      </w:rPr>
    </w:lvl>
    <w:lvl w:ilvl="3" w:tplc="6974EEAA">
      <w:numFmt w:val="bullet"/>
      <w:lvlText w:val="•"/>
      <w:lvlJc w:val="left"/>
      <w:pPr>
        <w:ind w:left="3085" w:hanging="384"/>
      </w:pPr>
      <w:rPr>
        <w:rFonts w:hint="default"/>
        <w:lang w:val="ru-RU" w:eastAsia="en-US" w:bidi="ar-SA"/>
      </w:rPr>
    </w:lvl>
    <w:lvl w:ilvl="4" w:tplc="BA166AF0">
      <w:numFmt w:val="bullet"/>
      <w:lvlText w:val="•"/>
      <w:lvlJc w:val="left"/>
      <w:pPr>
        <w:ind w:left="4073" w:hanging="384"/>
      </w:pPr>
      <w:rPr>
        <w:rFonts w:hint="default"/>
        <w:lang w:val="ru-RU" w:eastAsia="en-US" w:bidi="ar-SA"/>
      </w:rPr>
    </w:lvl>
    <w:lvl w:ilvl="5" w:tplc="D3C605F0">
      <w:numFmt w:val="bullet"/>
      <w:lvlText w:val="•"/>
      <w:lvlJc w:val="left"/>
      <w:pPr>
        <w:ind w:left="5062" w:hanging="384"/>
      </w:pPr>
      <w:rPr>
        <w:rFonts w:hint="default"/>
        <w:lang w:val="ru-RU" w:eastAsia="en-US" w:bidi="ar-SA"/>
      </w:rPr>
    </w:lvl>
    <w:lvl w:ilvl="6" w:tplc="0096B81C">
      <w:numFmt w:val="bullet"/>
      <w:lvlText w:val="•"/>
      <w:lvlJc w:val="left"/>
      <w:pPr>
        <w:ind w:left="6050" w:hanging="384"/>
      </w:pPr>
      <w:rPr>
        <w:rFonts w:hint="default"/>
        <w:lang w:val="ru-RU" w:eastAsia="en-US" w:bidi="ar-SA"/>
      </w:rPr>
    </w:lvl>
    <w:lvl w:ilvl="7" w:tplc="A9D619D0">
      <w:numFmt w:val="bullet"/>
      <w:lvlText w:val="•"/>
      <w:lvlJc w:val="left"/>
      <w:pPr>
        <w:ind w:left="7038" w:hanging="384"/>
      </w:pPr>
      <w:rPr>
        <w:rFonts w:hint="default"/>
        <w:lang w:val="ru-RU" w:eastAsia="en-US" w:bidi="ar-SA"/>
      </w:rPr>
    </w:lvl>
    <w:lvl w:ilvl="8" w:tplc="C72A223A">
      <w:numFmt w:val="bullet"/>
      <w:lvlText w:val="•"/>
      <w:lvlJc w:val="left"/>
      <w:pPr>
        <w:ind w:left="8027" w:hanging="3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940EF"/>
    <w:rsid w:val="006463AC"/>
    <w:rsid w:val="0074035F"/>
    <w:rsid w:val="008F447E"/>
    <w:rsid w:val="00910784"/>
    <w:rsid w:val="009940EF"/>
    <w:rsid w:val="00B61E7F"/>
    <w:rsid w:val="00C31F38"/>
    <w:rsid w:val="00C7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40EF"/>
    <w:pPr>
      <w:ind w:left="11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40EF"/>
    <w:pPr>
      <w:ind w:left="1006" w:right="11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940EF"/>
    <w:pPr>
      <w:ind w:left="116" w:right="116" w:firstLine="710"/>
    </w:pPr>
  </w:style>
  <w:style w:type="paragraph" w:customStyle="1" w:styleId="TableParagraph">
    <w:name w:val="Table Paragraph"/>
    <w:basedOn w:val="a"/>
    <w:uiPriority w:val="1"/>
    <w:qFormat/>
    <w:rsid w:val="009940EF"/>
  </w:style>
  <w:style w:type="character" w:styleId="a5">
    <w:name w:val="Hyperlink"/>
    <w:basedOn w:val="a0"/>
    <w:uiPriority w:val="99"/>
    <w:semiHidden/>
    <w:unhideWhenUsed/>
    <w:rsid w:val="008F44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0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D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obl.ru/" TargetMode="External"/><Relationship Id="rId5" Type="http://schemas.openxmlformats.org/officeDocument/2006/relationships/hyperlink" Target="https://to28.minjust.gov.ru/uploaded/files/pravovaya-informatsiya-v-svyazi-so-slozhivshejsya-neblagopriyatnoj-pavodkovoj-obstanovkoj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Dyumina1</dc:creator>
  <cp:lastModifiedBy>311-02</cp:lastModifiedBy>
  <cp:revision>5</cp:revision>
  <cp:lastPrinted>2022-09-23T01:42:00Z</cp:lastPrinted>
  <dcterms:created xsi:type="dcterms:W3CDTF">2022-09-15T07:23:00Z</dcterms:created>
  <dcterms:modified xsi:type="dcterms:W3CDTF">2022-09-23T01:44:00Z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2022-09-15T00:00:00Z</vt:filetime>
  </property>
</Properties>
</file>